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Pr="004928E6" w:rsidRDefault="007C3976" w:rsidP="000A181B">
      <w:pPr>
        <w:ind w:left="1276"/>
        <w:jc w:val="right"/>
        <w:rPr>
          <w:rFonts w:cs="Arial"/>
          <w:b/>
          <w:color w:val="595959" w:themeColor="text1" w:themeTint="A6"/>
        </w:rPr>
      </w:pPr>
      <w:r w:rsidRPr="004928E6">
        <w:rPr>
          <w:rFonts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Pr="004928E6" w:rsidRDefault="000A181B" w:rsidP="000A181B">
      <w:pPr>
        <w:ind w:left="1276"/>
        <w:jc w:val="right"/>
        <w:rPr>
          <w:rFonts w:cs="Arial"/>
          <w:b/>
          <w:color w:val="595959" w:themeColor="text1" w:themeTint="A6"/>
        </w:rPr>
      </w:pP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Reunión</w:t>
      </w:r>
      <w:r w:rsidR="00BE6E80">
        <w:rPr>
          <w:rFonts w:cs="Times New Roman"/>
          <w:b/>
          <w:color w:val="595959" w:themeColor="text1" w:themeTint="A6"/>
          <w:sz w:val="24"/>
          <w:szCs w:val="24"/>
        </w:rPr>
        <w:t xml:space="preserve"> Ordinaria</w:t>
      </w:r>
      <w:r w:rsidRPr="004928E6">
        <w:rPr>
          <w:rFonts w:cs="Times New Roman"/>
          <w:b/>
          <w:color w:val="595959" w:themeColor="text1" w:themeTint="A6"/>
          <w:sz w:val="24"/>
          <w:szCs w:val="24"/>
        </w:rPr>
        <w:t xml:space="preserve"> de la Comisión de </w:t>
      </w:r>
      <w:r w:rsidR="00652B25">
        <w:rPr>
          <w:rFonts w:cs="Times New Roman"/>
          <w:b/>
          <w:color w:val="595959" w:themeColor="text1" w:themeTint="A6"/>
          <w:sz w:val="24"/>
          <w:szCs w:val="24"/>
        </w:rPr>
        <w:t xml:space="preserve">Personas </w:t>
      </w:r>
      <w:r w:rsidR="00652B25" w:rsidRPr="00652B25">
        <w:rPr>
          <w:rFonts w:cs="Times New Roman"/>
          <w:b/>
          <w:color w:val="595959" w:themeColor="text1" w:themeTint="A6"/>
          <w:sz w:val="24"/>
          <w:szCs w:val="24"/>
        </w:rPr>
        <w:t>LGBTTTI</w:t>
      </w:r>
    </w:p>
    <w:p w:rsidR="000A181B" w:rsidRPr="00D43EA6" w:rsidRDefault="000A181B" w:rsidP="000A181B">
      <w:pPr>
        <w:spacing w:after="0"/>
        <w:rPr>
          <w:rFonts w:cs="Times New Roman"/>
          <w:b/>
          <w:szCs w:val="24"/>
        </w:rPr>
      </w:pPr>
    </w:p>
    <w:p w:rsidR="00E1024B" w:rsidRDefault="00E1024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</w:p>
    <w:p w:rsidR="000A181B" w:rsidRPr="00D43EA6" w:rsidRDefault="000A181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Fecha.- </w:t>
      </w:r>
      <w:r w:rsidR="00404C6B">
        <w:rPr>
          <w:rFonts w:cs="Times New Roman"/>
          <w:b/>
          <w:szCs w:val="24"/>
          <w:shd w:val="clear" w:color="auto" w:fill="FFFFFF"/>
        </w:rPr>
        <w:t>lunes</w:t>
      </w:r>
      <w:r w:rsidR="00D72312">
        <w:rPr>
          <w:rFonts w:cs="Times New Roman"/>
          <w:b/>
          <w:szCs w:val="24"/>
          <w:shd w:val="clear" w:color="auto" w:fill="FFFFFF"/>
        </w:rPr>
        <w:t>,</w:t>
      </w:r>
      <w:r w:rsidR="00F06ED2" w:rsidRPr="00D43EA6">
        <w:rPr>
          <w:rFonts w:cs="Times New Roman"/>
          <w:b/>
          <w:szCs w:val="24"/>
          <w:shd w:val="clear" w:color="auto" w:fill="FFFFFF"/>
        </w:rPr>
        <w:t xml:space="preserve"> 10</w:t>
      </w:r>
      <w:r w:rsidR="00867391" w:rsidRPr="00D43EA6">
        <w:rPr>
          <w:rFonts w:cs="Times New Roman"/>
          <w:b/>
          <w:szCs w:val="24"/>
          <w:shd w:val="clear" w:color="auto" w:fill="FFFFFF"/>
        </w:rPr>
        <w:t xml:space="preserve"> de </w:t>
      </w:r>
      <w:r w:rsidR="00404C6B">
        <w:rPr>
          <w:rFonts w:cs="Times New Roman"/>
          <w:b/>
          <w:szCs w:val="24"/>
          <w:shd w:val="clear" w:color="auto" w:fill="FFFFFF"/>
        </w:rPr>
        <w:t>diciembre</w:t>
      </w:r>
      <w:r w:rsidRPr="00D43EA6">
        <w:rPr>
          <w:rFonts w:cs="Times New Roman"/>
          <w:b/>
          <w:szCs w:val="24"/>
          <w:shd w:val="clear" w:color="auto" w:fill="FFFFFF"/>
        </w:rPr>
        <w:t xml:space="preserve"> de 2018</w:t>
      </w:r>
    </w:p>
    <w:p w:rsidR="000A181B" w:rsidRPr="00D43EA6" w:rsidRDefault="000A181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Hora.- </w:t>
      </w:r>
      <w:r w:rsidR="00D72312">
        <w:rPr>
          <w:rFonts w:cs="Times New Roman"/>
          <w:szCs w:val="24"/>
          <w:shd w:val="clear" w:color="auto" w:fill="FFFFFF"/>
        </w:rPr>
        <w:t xml:space="preserve">10:00 </w:t>
      </w:r>
      <w:proofErr w:type="spellStart"/>
      <w:r w:rsidR="00D72312">
        <w:rPr>
          <w:rFonts w:cs="Times New Roman"/>
          <w:szCs w:val="24"/>
          <w:shd w:val="clear" w:color="auto" w:fill="FFFFFF"/>
        </w:rPr>
        <w:t>hrs</w:t>
      </w:r>
      <w:proofErr w:type="spellEnd"/>
      <w:r w:rsidR="00D72312">
        <w:rPr>
          <w:rFonts w:cs="Times New Roman"/>
          <w:szCs w:val="24"/>
          <w:shd w:val="clear" w:color="auto" w:fill="FFFFFF"/>
        </w:rPr>
        <w:t xml:space="preserve"> a 12</w:t>
      </w:r>
      <w:r w:rsidRPr="00D43EA6">
        <w:rPr>
          <w:rFonts w:cs="Times New Roman"/>
          <w:szCs w:val="24"/>
          <w:shd w:val="clear" w:color="auto" w:fill="FFFFFF"/>
        </w:rPr>
        <w:t xml:space="preserve">:00 </w:t>
      </w:r>
      <w:proofErr w:type="spellStart"/>
      <w:r w:rsidRPr="00D43EA6">
        <w:rPr>
          <w:rFonts w:cs="Times New Roman"/>
          <w:szCs w:val="24"/>
          <w:shd w:val="clear" w:color="auto" w:fill="FFFFFF"/>
        </w:rPr>
        <w:t>hrs</w:t>
      </w:r>
      <w:proofErr w:type="spellEnd"/>
      <w:r w:rsidRPr="00D43EA6">
        <w:rPr>
          <w:rFonts w:cs="Times New Roman"/>
          <w:szCs w:val="24"/>
          <w:shd w:val="clear" w:color="auto" w:fill="FFFFFF"/>
        </w:rPr>
        <w:t>.</w:t>
      </w:r>
    </w:p>
    <w:p w:rsidR="000A181B" w:rsidRPr="00D43EA6" w:rsidRDefault="000A181B" w:rsidP="002E5D04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Lugar.- </w:t>
      </w:r>
      <w:r w:rsidRPr="00D43EA6">
        <w:rPr>
          <w:rFonts w:cs="Times New Roman"/>
          <w:szCs w:val="24"/>
          <w:shd w:val="clear" w:color="auto" w:fill="FFFFFF"/>
        </w:rPr>
        <w:t>Sala de</w:t>
      </w:r>
      <w:r w:rsidR="00867391" w:rsidRPr="00D43EA6">
        <w:rPr>
          <w:rFonts w:cs="Times New Roman"/>
          <w:szCs w:val="24"/>
          <w:shd w:val="clear" w:color="auto" w:fill="FFFFFF"/>
        </w:rPr>
        <w:t xml:space="preserve"> Juntas </w:t>
      </w:r>
      <w:r w:rsidR="00E1024B">
        <w:rPr>
          <w:rFonts w:cs="Times New Roman"/>
          <w:szCs w:val="24"/>
          <w:shd w:val="clear" w:color="auto" w:fill="FFFFFF"/>
        </w:rPr>
        <w:t>CODESO, SEDESOE</w:t>
      </w:r>
      <w:r w:rsidR="00D72312">
        <w:rPr>
          <w:rFonts w:cs="Times New Roman"/>
          <w:szCs w:val="24"/>
          <w:shd w:val="clear" w:color="auto" w:fill="FFFFFF"/>
        </w:rPr>
        <w:t xml:space="preserve">. </w:t>
      </w:r>
    </w:p>
    <w:p w:rsidR="000A181B" w:rsidRPr="00D43EA6" w:rsidRDefault="000A181B" w:rsidP="000A181B">
      <w:pPr>
        <w:spacing w:after="0"/>
        <w:rPr>
          <w:rFonts w:cs="Times New Roman"/>
          <w:b/>
          <w:szCs w:val="24"/>
          <w:shd w:val="clear" w:color="auto" w:fill="FFFFFF"/>
        </w:rPr>
      </w:pPr>
    </w:p>
    <w:p w:rsidR="000A181B" w:rsidRPr="00221A2E" w:rsidRDefault="000A181B" w:rsidP="000A181B">
      <w:pPr>
        <w:spacing w:after="0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>Participantes:</w:t>
      </w:r>
      <w:bookmarkStart w:id="0" w:name="_GoBack"/>
      <w:bookmarkEnd w:id="0"/>
    </w:p>
    <w:p w:rsidR="000E6223" w:rsidRPr="00221A2E" w:rsidRDefault="00F06ED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 xml:space="preserve">Hiram González – </w:t>
      </w:r>
      <w:proofErr w:type="spellStart"/>
      <w:r w:rsidRPr="00221A2E">
        <w:rPr>
          <w:rFonts w:cs="Times New Roman"/>
          <w:b/>
          <w:szCs w:val="24"/>
          <w:shd w:val="clear" w:color="auto" w:fill="FFFFFF"/>
        </w:rPr>
        <w:t>Amskara</w:t>
      </w:r>
      <w:proofErr w:type="spellEnd"/>
      <w:r w:rsidRPr="00221A2E">
        <w:rPr>
          <w:rFonts w:cs="Times New Roman"/>
          <w:b/>
          <w:szCs w:val="24"/>
          <w:shd w:val="clear" w:color="auto" w:fill="FFFFFF"/>
        </w:rPr>
        <w:t xml:space="preserve"> AC </w:t>
      </w:r>
    </w:p>
    <w:p w:rsidR="00F06ED2" w:rsidRPr="00221A2E" w:rsidRDefault="00F06ED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>Jorge</w:t>
      </w:r>
      <w:r w:rsidR="00AD04B1" w:rsidRPr="00221A2E">
        <w:rPr>
          <w:rFonts w:cs="Times New Roman"/>
          <w:b/>
          <w:szCs w:val="24"/>
          <w:shd w:val="clear" w:color="auto" w:fill="FFFFFF"/>
        </w:rPr>
        <w:t xml:space="preserve"> Orlando</w:t>
      </w:r>
      <w:r w:rsidRPr="00221A2E">
        <w:rPr>
          <w:rFonts w:cs="Times New Roman"/>
          <w:b/>
          <w:szCs w:val="24"/>
          <w:shd w:val="clear" w:color="auto" w:fill="FFFFFF"/>
        </w:rPr>
        <w:t xml:space="preserve"> </w:t>
      </w:r>
      <w:proofErr w:type="spellStart"/>
      <w:r w:rsidRPr="00221A2E">
        <w:rPr>
          <w:rFonts w:cs="Times New Roman"/>
          <w:b/>
          <w:szCs w:val="24"/>
          <w:shd w:val="clear" w:color="auto" w:fill="FFFFFF"/>
        </w:rPr>
        <w:t>Oraviz</w:t>
      </w:r>
      <w:proofErr w:type="spellEnd"/>
      <w:r w:rsidRPr="00221A2E">
        <w:rPr>
          <w:rFonts w:cs="Times New Roman"/>
          <w:b/>
          <w:szCs w:val="24"/>
          <w:shd w:val="clear" w:color="auto" w:fill="FFFFFF"/>
        </w:rPr>
        <w:t xml:space="preserve"> – </w:t>
      </w:r>
      <w:proofErr w:type="spellStart"/>
      <w:r w:rsidRPr="00221A2E">
        <w:rPr>
          <w:rFonts w:cs="Times New Roman"/>
          <w:b/>
          <w:szCs w:val="24"/>
          <w:shd w:val="clear" w:color="auto" w:fill="FFFFFF"/>
        </w:rPr>
        <w:t>Amskara</w:t>
      </w:r>
      <w:proofErr w:type="spellEnd"/>
      <w:r w:rsidRPr="00221A2E">
        <w:rPr>
          <w:rFonts w:cs="Times New Roman"/>
          <w:b/>
          <w:szCs w:val="24"/>
          <w:shd w:val="clear" w:color="auto" w:fill="FFFFFF"/>
        </w:rPr>
        <w:t xml:space="preserve"> AC</w:t>
      </w:r>
    </w:p>
    <w:p w:rsidR="00F06ED2" w:rsidRPr="00221A2E" w:rsidRDefault="00F06ED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 xml:space="preserve">Rodrigo Carrasco </w:t>
      </w:r>
      <w:proofErr w:type="spellStart"/>
      <w:r w:rsidR="00D72312" w:rsidRPr="00221A2E">
        <w:rPr>
          <w:rFonts w:cs="Times New Roman"/>
          <w:b/>
          <w:szCs w:val="24"/>
          <w:shd w:val="clear" w:color="auto" w:fill="FFFFFF"/>
        </w:rPr>
        <w:t>Oraviz</w:t>
      </w:r>
      <w:proofErr w:type="spellEnd"/>
      <w:r w:rsidR="00D72312" w:rsidRPr="00221A2E">
        <w:rPr>
          <w:rFonts w:cs="Times New Roman"/>
          <w:b/>
          <w:szCs w:val="24"/>
          <w:shd w:val="clear" w:color="auto" w:fill="FFFFFF"/>
        </w:rPr>
        <w:t xml:space="preserve"> </w:t>
      </w:r>
      <w:r w:rsidRPr="00221A2E">
        <w:rPr>
          <w:rFonts w:cs="Times New Roman"/>
          <w:b/>
          <w:szCs w:val="24"/>
          <w:shd w:val="clear" w:color="auto" w:fill="FFFFFF"/>
        </w:rPr>
        <w:t>– Colectivo Austeros AC</w:t>
      </w:r>
    </w:p>
    <w:p w:rsidR="00F06ED2" w:rsidRPr="00221A2E" w:rsidRDefault="00F06ED2" w:rsidP="00D7231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>Alberto Chávez – COLEGAS AC</w:t>
      </w:r>
    </w:p>
    <w:p w:rsidR="00F06ED2" w:rsidRPr="00221A2E" w:rsidRDefault="00F06ED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>Denisse Calderón – Movimiento de Formación para la Igualdad AC</w:t>
      </w:r>
    </w:p>
    <w:p w:rsidR="0030664E" w:rsidRPr="00221A2E" w:rsidRDefault="0030664E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 xml:space="preserve">Karla </w:t>
      </w:r>
      <w:proofErr w:type="spellStart"/>
      <w:r w:rsidRPr="00221A2E">
        <w:rPr>
          <w:rFonts w:cs="Times New Roman"/>
          <w:b/>
          <w:szCs w:val="24"/>
          <w:shd w:val="clear" w:color="auto" w:fill="FFFFFF"/>
        </w:rPr>
        <w:t>Arvizo</w:t>
      </w:r>
      <w:proofErr w:type="spellEnd"/>
      <w:r w:rsidR="00AD04B1" w:rsidRPr="00221A2E">
        <w:rPr>
          <w:rFonts w:cs="Times New Roman"/>
          <w:b/>
          <w:szCs w:val="24"/>
          <w:shd w:val="clear" w:color="auto" w:fill="FFFFFF"/>
        </w:rPr>
        <w:t xml:space="preserve"> Lozano</w:t>
      </w:r>
      <w:r w:rsidRPr="00221A2E">
        <w:rPr>
          <w:rFonts w:cs="Times New Roman"/>
          <w:b/>
          <w:szCs w:val="24"/>
          <w:shd w:val="clear" w:color="auto" w:fill="FFFFFF"/>
        </w:rPr>
        <w:t xml:space="preserve"> – Comité de la Diversidad Sexual Chihuahua</w:t>
      </w:r>
    </w:p>
    <w:p w:rsidR="00AD04B1" w:rsidRPr="00221A2E" w:rsidRDefault="00D7231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 xml:space="preserve">Jorge </w:t>
      </w:r>
      <w:proofErr w:type="spellStart"/>
      <w:r w:rsidRPr="00221A2E">
        <w:rPr>
          <w:rFonts w:cs="Times New Roman"/>
          <w:b/>
          <w:szCs w:val="24"/>
          <w:shd w:val="clear" w:color="auto" w:fill="FFFFFF"/>
        </w:rPr>
        <w:t>Venzor</w:t>
      </w:r>
      <w:proofErr w:type="spellEnd"/>
      <w:r w:rsidRPr="00221A2E">
        <w:rPr>
          <w:rFonts w:cs="Times New Roman"/>
          <w:b/>
          <w:szCs w:val="24"/>
          <w:shd w:val="clear" w:color="auto" w:fill="FFFFFF"/>
        </w:rPr>
        <w:t xml:space="preserve"> G. – COLEGAS AC</w:t>
      </w:r>
    </w:p>
    <w:p w:rsidR="00D72312" w:rsidRPr="00221A2E" w:rsidRDefault="00D7231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>Ana Farelli Ordoñez – SEDESOE</w:t>
      </w:r>
    </w:p>
    <w:p w:rsidR="00D72312" w:rsidRPr="00221A2E" w:rsidRDefault="00D72312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221A2E">
        <w:rPr>
          <w:rFonts w:cs="Times New Roman"/>
          <w:b/>
          <w:szCs w:val="24"/>
          <w:shd w:val="clear" w:color="auto" w:fill="FFFFFF"/>
        </w:rPr>
        <w:t xml:space="preserve">Sofía Castillo Chávez – SEDESOE </w:t>
      </w:r>
    </w:p>
    <w:p w:rsidR="000A181B" w:rsidRPr="004928E6" w:rsidRDefault="000A181B" w:rsidP="00D43EA6">
      <w:p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:rsidR="00652B25" w:rsidRDefault="00B359F4" w:rsidP="00E1024B">
      <w:pPr>
        <w:pStyle w:val="Ttulo1"/>
        <w:numPr>
          <w:ilvl w:val="0"/>
          <w:numId w:val="14"/>
        </w:numPr>
        <w:spacing w:before="0" w:after="240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652B25">
        <w:rPr>
          <w:rFonts w:asciiTheme="minorHAnsi" w:hAnsiTheme="minorHAnsi"/>
          <w:color w:val="auto"/>
          <w:sz w:val="22"/>
          <w:szCs w:val="22"/>
          <w:shd w:val="clear" w:color="auto" w:fill="FFFFFF"/>
        </w:rPr>
        <w:lastRenderedPageBreak/>
        <w:t>Puntos Tratados:</w:t>
      </w:r>
    </w:p>
    <w:p w:rsidR="00D72312" w:rsidRDefault="00D72312" w:rsidP="00D72312">
      <w:pPr>
        <w:pStyle w:val="Ttulo1"/>
        <w:numPr>
          <w:ilvl w:val="1"/>
          <w:numId w:val="14"/>
        </w:numPr>
        <w:spacing w:before="0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Seguimiento a contraloría social de la Comisión</w:t>
      </w:r>
    </w:p>
    <w:p w:rsidR="00D72312" w:rsidRDefault="00D72312" w:rsidP="00D72312">
      <w:r>
        <w:rPr>
          <w:noProof/>
          <w:lang w:eastAsia="es-MX"/>
        </w:rPr>
        <w:drawing>
          <wp:inline distT="0" distB="0" distL="0" distR="0">
            <wp:extent cx="5604387" cy="1570703"/>
            <wp:effectExtent l="19050" t="19050" r="15875" b="1079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E66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28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2312" w:rsidRDefault="00224A8B" w:rsidP="00224A8B">
      <w:r>
        <w:rPr>
          <w:noProof/>
          <w:lang w:eastAsia="es-MX"/>
        </w:rPr>
        <w:drawing>
          <wp:inline distT="0" distB="0" distL="0" distR="0">
            <wp:extent cx="5817454" cy="1862138"/>
            <wp:effectExtent l="0" t="0" r="0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8D6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39" cy="18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BF" w:rsidRPr="00D72312" w:rsidRDefault="002D23BF" w:rsidP="002D23BF">
      <w:pPr>
        <w:pStyle w:val="Ttulo1"/>
        <w:numPr>
          <w:ilvl w:val="1"/>
          <w:numId w:val="14"/>
        </w:numPr>
        <w:spacing w:before="0"/>
        <w:jc w:val="both"/>
      </w:pPr>
      <w:r w:rsidRPr="002D23BF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Acuerdo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</w:t>
      </w:r>
      <w:r w:rsidR="00E80AAC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en materia de seguimiento a contraloría social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5361"/>
        <w:gridCol w:w="2846"/>
      </w:tblGrid>
      <w:tr w:rsidR="00E80AAC" w:rsidTr="002D23BF">
        <w:tc>
          <w:tcPr>
            <w:tcW w:w="567" w:type="dxa"/>
            <w:shd w:val="clear" w:color="auto" w:fill="DDD9C3" w:themeFill="background2" w:themeFillShade="E6"/>
          </w:tcPr>
          <w:p w:rsidR="00224A8B" w:rsidRDefault="002D23BF" w:rsidP="002D23BF">
            <w:pPr>
              <w:jc w:val="center"/>
            </w:pPr>
            <w:r>
              <w:t>O</w:t>
            </w:r>
            <w:r w:rsidR="00224A8B">
              <w:t>ficio</w:t>
            </w:r>
          </w:p>
        </w:tc>
        <w:tc>
          <w:tcPr>
            <w:tcW w:w="5481" w:type="dxa"/>
            <w:shd w:val="clear" w:color="auto" w:fill="DDD9C3" w:themeFill="background2" w:themeFillShade="E6"/>
          </w:tcPr>
          <w:p w:rsidR="00224A8B" w:rsidRDefault="002D23BF" w:rsidP="002D23BF">
            <w:pPr>
              <w:jc w:val="center"/>
            </w:pPr>
            <w:r>
              <w:t>Observaciones de la comisión</w:t>
            </w:r>
          </w:p>
        </w:tc>
        <w:tc>
          <w:tcPr>
            <w:tcW w:w="2898" w:type="dxa"/>
            <w:shd w:val="clear" w:color="auto" w:fill="DDD9C3" w:themeFill="background2" w:themeFillShade="E6"/>
          </w:tcPr>
          <w:p w:rsidR="00224A8B" w:rsidRDefault="007123D2" w:rsidP="002D23BF">
            <w:pPr>
              <w:jc w:val="center"/>
            </w:pPr>
            <w:r>
              <w:t xml:space="preserve">Estatus </w:t>
            </w:r>
            <w:r w:rsidR="002D23BF">
              <w:t>/ seguimiento</w:t>
            </w:r>
          </w:p>
        </w:tc>
      </w:tr>
      <w:tr w:rsidR="002D23BF" w:rsidTr="00224A8B">
        <w:tc>
          <w:tcPr>
            <w:tcW w:w="567" w:type="dxa"/>
          </w:tcPr>
          <w:p w:rsidR="00224A8B" w:rsidRDefault="007123D2" w:rsidP="002D23BF">
            <w:pPr>
              <w:jc w:val="center"/>
            </w:pPr>
            <w:r>
              <w:t>645</w:t>
            </w:r>
          </w:p>
        </w:tc>
        <w:tc>
          <w:tcPr>
            <w:tcW w:w="5481" w:type="dxa"/>
          </w:tcPr>
          <w:p w:rsidR="00224A8B" w:rsidRDefault="002D23BF" w:rsidP="002D23BF">
            <w:pPr>
              <w:pStyle w:val="Prrafodelista"/>
              <w:numPr>
                <w:ilvl w:val="0"/>
                <w:numId w:val="27"/>
              </w:numPr>
              <w:ind w:left="429" w:hanging="283"/>
              <w:jc w:val="both"/>
            </w:pPr>
            <w:r w:rsidRPr="002D23BF">
              <w:rPr>
                <w:b/>
              </w:rPr>
              <w:t>Se deben subsanar por la SS toda información requerida por la comisión a la que no se le dio respuesta</w:t>
            </w:r>
            <w:r>
              <w:t xml:space="preserve">: (1) requisitos para acceder al tratamiento, (2) información sobre acciones de promoción y difusión del tratamiento y del protocolo de no-discriminación. </w:t>
            </w:r>
          </w:p>
          <w:p w:rsidR="002D23BF" w:rsidRDefault="002D23BF" w:rsidP="002D23BF">
            <w:pPr>
              <w:pStyle w:val="Prrafodelista"/>
              <w:numPr>
                <w:ilvl w:val="0"/>
                <w:numId w:val="27"/>
              </w:numPr>
              <w:ind w:left="429" w:hanging="283"/>
              <w:jc w:val="both"/>
            </w:pPr>
            <w:r w:rsidRPr="002D23BF">
              <w:rPr>
                <w:b/>
              </w:rPr>
              <w:t>Así mismo, se solicita la siguiente información adicional a la SS</w:t>
            </w:r>
            <w:r>
              <w:t xml:space="preserve">: </w:t>
            </w:r>
            <w:r w:rsidR="00E80AAC">
              <w:t>(1) número total de personal del sector salud capacitado en materia del tratamiento para cambio de identidad de personas transexuales y el protocolo de no discriminación (se solicita anexo con toda la información existente, desagregada a detalle), (2) base de datos</w:t>
            </w:r>
            <w:r w:rsidR="00E80AAC">
              <w:t xml:space="preserve"> </w:t>
            </w:r>
            <w:r w:rsidR="00E80AAC">
              <w:t xml:space="preserve">de personal de endocrinología, psicología y psiquiatría capacitado </w:t>
            </w:r>
            <w:r w:rsidR="00E80AAC">
              <w:t xml:space="preserve">en materia del tratamiento para cambio de </w:t>
            </w:r>
            <w:r w:rsidR="00E80AAC">
              <w:lastRenderedPageBreak/>
              <w:t>identidad de personas transexuales y el protocolo de no discriminación</w:t>
            </w:r>
            <w:r w:rsidR="00E80AAC">
              <w:t xml:space="preserve">,  (3) </w:t>
            </w:r>
            <w:r w:rsidR="00E80AAC">
              <w:t>número total de</w:t>
            </w:r>
            <w:r w:rsidR="00E80AAC">
              <w:t xml:space="preserve"> acciones o campañas informativas al público en general en materia </w:t>
            </w:r>
            <w:r w:rsidR="00E80AAC">
              <w:t>del tratamiento para cambio de identidad de personas transexuales y el protocolo de no discriminación</w:t>
            </w:r>
            <w:r w:rsidR="00E80AAC">
              <w:t xml:space="preserve"> a personas LGBTI+, (4) número total de pacientes que se han sometido al tratamiento. </w:t>
            </w:r>
          </w:p>
        </w:tc>
        <w:tc>
          <w:tcPr>
            <w:tcW w:w="2898" w:type="dxa"/>
          </w:tcPr>
          <w:p w:rsidR="00224A8B" w:rsidRDefault="002D23BF" w:rsidP="00D72312">
            <w:r>
              <w:lastRenderedPageBreak/>
              <w:t xml:space="preserve">En proceso, emisión de oficios </w:t>
            </w:r>
          </w:p>
        </w:tc>
      </w:tr>
      <w:tr w:rsidR="002D23BF" w:rsidTr="00224A8B">
        <w:tc>
          <w:tcPr>
            <w:tcW w:w="567" w:type="dxa"/>
          </w:tcPr>
          <w:p w:rsidR="00224A8B" w:rsidRDefault="00671C5E" w:rsidP="002D23BF">
            <w:pPr>
              <w:jc w:val="center"/>
            </w:pPr>
            <w:r>
              <w:lastRenderedPageBreak/>
              <w:t>648</w:t>
            </w:r>
          </w:p>
        </w:tc>
        <w:tc>
          <w:tcPr>
            <w:tcW w:w="5481" w:type="dxa"/>
          </w:tcPr>
          <w:p w:rsidR="00224A8B" w:rsidRDefault="00671C5E" w:rsidP="00671C5E">
            <w:pPr>
              <w:pStyle w:val="Prrafodelista"/>
              <w:numPr>
                <w:ilvl w:val="0"/>
                <w:numId w:val="31"/>
              </w:numPr>
              <w:ind w:left="429" w:hanging="425"/>
              <w:jc w:val="both"/>
            </w:pPr>
            <w:r>
              <w:t xml:space="preserve">Se reenvían las R.O. para su análisis y retroalimentación, además la STPS solicita una vinculación permanente con las comisiones del CODESO para </w:t>
            </w:r>
            <w:r w:rsidR="00A47ECE">
              <w:t>estrategias</w:t>
            </w:r>
            <w:r>
              <w:t xml:space="preserve"> </w:t>
            </w:r>
            <w:r w:rsidR="004A57C4">
              <w:t xml:space="preserve">de inclusión laboral. </w:t>
            </w:r>
          </w:p>
        </w:tc>
        <w:tc>
          <w:tcPr>
            <w:tcW w:w="2898" w:type="dxa"/>
          </w:tcPr>
          <w:p w:rsidR="00224A8B" w:rsidRDefault="004A57C4" w:rsidP="00D72312">
            <w:r>
              <w:t xml:space="preserve">Se reenvían a la brevedad. </w:t>
            </w:r>
          </w:p>
        </w:tc>
      </w:tr>
      <w:tr w:rsidR="002D23BF" w:rsidTr="00224A8B">
        <w:tc>
          <w:tcPr>
            <w:tcW w:w="567" w:type="dxa"/>
          </w:tcPr>
          <w:p w:rsidR="00224A8B" w:rsidRDefault="004A57C4" w:rsidP="002D23BF">
            <w:pPr>
              <w:jc w:val="center"/>
            </w:pPr>
            <w:r>
              <w:t>643</w:t>
            </w:r>
          </w:p>
        </w:tc>
        <w:tc>
          <w:tcPr>
            <w:tcW w:w="5481" w:type="dxa"/>
          </w:tcPr>
          <w:p w:rsidR="00224A8B" w:rsidRDefault="002D23BF" w:rsidP="004A57C4">
            <w:pPr>
              <w:pStyle w:val="Prrafodelista"/>
              <w:numPr>
                <w:ilvl w:val="0"/>
                <w:numId w:val="32"/>
              </w:numPr>
              <w:ind w:left="429"/>
              <w:jc w:val="both"/>
            </w:pPr>
            <w:r w:rsidRPr="00780D42">
              <w:rPr>
                <w:b/>
              </w:rPr>
              <w:t>Se deben subsanar</w:t>
            </w:r>
            <w:r w:rsidR="00780D42">
              <w:rPr>
                <w:b/>
              </w:rPr>
              <w:t xml:space="preserve"> por la CEDH</w:t>
            </w:r>
            <w:r w:rsidRPr="00780D42">
              <w:rPr>
                <w:b/>
              </w:rPr>
              <w:t xml:space="preserve"> toda información requerida por la comisión a la que no se le dio respuesta</w:t>
            </w:r>
            <w:r w:rsidRPr="00780D42">
              <w:t>:</w:t>
            </w:r>
            <w:r w:rsidR="00780D42">
              <w:t xml:space="preserve"> (1) se solicitó la relación del total de quejas interpuestas por la población LGBTI+, en el periodo de 2015-2018, donde se especifique el número de queja. </w:t>
            </w:r>
          </w:p>
          <w:p w:rsidR="00780D42" w:rsidRDefault="00780D42" w:rsidP="004A57C4">
            <w:pPr>
              <w:pStyle w:val="Prrafodelista"/>
              <w:numPr>
                <w:ilvl w:val="0"/>
                <w:numId w:val="32"/>
              </w:numPr>
              <w:ind w:left="429"/>
              <w:jc w:val="both"/>
            </w:pPr>
            <w:r w:rsidRPr="002D23BF">
              <w:rPr>
                <w:b/>
              </w:rPr>
              <w:t>Así mismo, se solicita la siguien</w:t>
            </w:r>
            <w:r>
              <w:rPr>
                <w:b/>
              </w:rPr>
              <w:t>te información adicional a la CEDH</w:t>
            </w:r>
            <w:r>
              <w:t>:</w:t>
            </w:r>
            <w:r>
              <w:t xml:space="preserve"> (1) matriz de estatus de </w:t>
            </w:r>
            <w:r>
              <w:t>quejas interpuestas por la población LGBTI+, en el periodo de 2015-2018, donde se especifique el número</w:t>
            </w:r>
            <w:r>
              <w:t xml:space="preserve"> de queja. Y (2) matriz de seguimiento a recomendaciones en materia de derechos humanos y </w:t>
            </w:r>
            <w:r>
              <w:t>población LGBTI+</w:t>
            </w:r>
            <w:r>
              <w:t xml:space="preserve">. </w:t>
            </w:r>
          </w:p>
        </w:tc>
        <w:tc>
          <w:tcPr>
            <w:tcW w:w="2898" w:type="dxa"/>
          </w:tcPr>
          <w:p w:rsidR="00224A8B" w:rsidRDefault="00780D42" w:rsidP="00D72312">
            <w:r w:rsidRPr="00780D42">
              <w:t>En proceso, emisión de oficios</w:t>
            </w:r>
          </w:p>
        </w:tc>
      </w:tr>
      <w:tr w:rsidR="002D23BF" w:rsidTr="00224A8B">
        <w:tc>
          <w:tcPr>
            <w:tcW w:w="567" w:type="dxa"/>
          </w:tcPr>
          <w:p w:rsidR="00224A8B" w:rsidRDefault="00780D42" w:rsidP="002D23BF">
            <w:pPr>
              <w:jc w:val="center"/>
            </w:pPr>
            <w:r>
              <w:t>644</w:t>
            </w:r>
          </w:p>
        </w:tc>
        <w:tc>
          <w:tcPr>
            <w:tcW w:w="5481" w:type="dxa"/>
          </w:tcPr>
          <w:p w:rsidR="0014381F" w:rsidRPr="0014381F" w:rsidRDefault="0014381F" w:rsidP="0014381F">
            <w:pPr>
              <w:pStyle w:val="Prrafodelista"/>
              <w:numPr>
                <w:ilvl w:val="0"/>
                <w:numId w:val="33"/>
              </w:numPr>
              <w:ind w:left="429"/>
              <w:jc w:val="both"/>
            </w:pPr>
            <w:r>
              <w:t xml:space="preserve">Se reemite el oficio 644, con destinatario a la </w:t>
            </w:r>
            <w:r w:rsidRPr="0014381F">
              <w:rPr>
                <w:i/>
              </w:rPr>
              <w:t xml:space="preserve">Fiscalía especializada en control, análisis y evaluación interna </w:t>
            </w:r>
            <w:r>
              <w:t xml:space="preserve">de la FGE. </w:t>
            </w:r>
          </w:p>
          <w:p w:rsidR="00224A8B" w:rsidRDefault="0014381F" w:rsidP="0014381F">
            <w:pPr>
              <w:pStyle w:val="Prrafodelista"/>
              <w:numPr>
                <w:ilvl w:val="0"/>
                <w:numId w:val="33"/>
              </w:numPr>
              <w:ind w:left="429"/>
              <w:jc w:val="both"/>
            </w:pPr>
            <w:r>
              <w:rPr>
                <w:b/>
              </w:rPr>
              <w:t>En referencia a la respuesta emitida, s</w:t>
            </w:r>
            <w:r w:rsidRPr="0014381F">
              <w:rPr>
                <w:b/>
              </w:rPr>
              <w:t>e solicita la siguiente información adicional a la</w:t>
            </w:r>
            <w:r>
              <w:rPr>
                <w:b/>
              </w:rPr>
              <w:t xml:space="preserve"> </w:t>
            </w:r>
            <w:r w:rsidRPr="0014381F">
              <w:rPr>
                <w:b/>
              </w:rPr>
              <w:t>Fiscalía General del Estado</w:t>
            </w:r>
            <w:r>
              <w:rPr>
                <w:b/>
              </w:rPr>
              <w:t xml:space="preserve"> (FGE): </w:t>
            </w:r>
            <w:r w:rsidRPr="0014381F">
              <w:t>(1)</w:t>
            </w:r>
            <w:r>
              <w:rPr>
                <w:b/>
              </w:rPr>
              <w:t xml:space="preserve"> </w:t>
            </w:r>
            <w:r>
              <w:t xml:space="preserve">catálogo de la totalidad de los programas de formación inicial, dónde se especifique la curricula y el número de actualizaciones realizadas por </w:t>
            </w:r>
            <w:r w:rsidRPr="0014381F">
              <w:t>agentes policiacos y operadores de justicia</w:t>
            </w:r>
            <w:r>
              <w:t xml:space="preserve"> en materia de derechos humanos de la población LGBTI+. </w:t>
            </w:r>
          </w:p>
        </w:tc>
        <w:tc>
          <w:tcPr>
            <w:tcW w:w="2898" w:type="dxa"/>
          </w:tcPr>
          <w:p w:rsidR="00224A8B" w:rsidRDefault="00BB02AF" w:rsidP="00D72312">
            <w:r w:rsidRPr="00780D42">
              <w:t>En proceso, emisión de oficios</w:t>
            </w:r>
          </w:p>
        </w:tc>
      </w:tr>
      <w:tr w:rsidR="002D23BF" w:rsidTr="00224A8B">
        <w:tc>
          <w:tcPr>
            <w:tcW w:w="567" w:type="dxa"/>
          </w:tcPr>
          <w:p w:rsidR="00224A8B" w:rsidRDefault="0014381F" w:rsidP="002D23BF">
            <w:pPr>
              <w:jc w:val="center"/>
            </w:pPr>
            <w:r>
              <w:t>647</w:t>
            </w:r>
          </w:p>
        </w:tc>
        <w:tc>
          <w:tcPr>
            <w:tcW w:w="5481" w:type="dxa"/>
          </w:tcPr>
          <w:p w:rsidR="00224A8B" w:rsidRDefault="0014381F" w:rsidP="0014381F">
            <w:pPr>
              <w:pStyle w:val="Prrafodelista"/>
              <w:numPr>
                <w:ilvl w:val="0"/>
                <w:numId w:val="34"/>
              </w:numPr>
              <w:ind w:left="429"/>
            </w:pPr>
            <w:r>
              <w:t>No se recibió respuesta por parte de la Secretaría de Educación y D</w:t>
            </w:r>
            <w:r w:rsidRPr="0014381F">
              <w:t>eporte</w:t>
            </w:r>
            <w:r>
              <w:t xml:space="preserve">. Se emite un oficio adicional </w:t>
            </w:r>
            <w:r w:rsidR="00BB02AF">
              <w:t xml:space="preserve">haciendo referencia al oficio 647 y a la falta de respuesta. </w:t>
            </w:r>
          </w:p>
        </w:tc>
        <w:tc>
          <w:tcPr>
            <w:tcW w:w="2898" w:type="dxa"/>
          </w:tcPr>
          <w:p w:rsidR="00224A8B" w:rsidRDefault="00BB02AF" w:rsidP="00D72312">
            <w:r w:rsidRPr="00780D42">
              <w:t>En proceso, emisión de oficios</w:t>
            </w:r>
          </w:p>
        </w:tc>
      </w:tr>
    </w:tbl>
    <w:p w:rsidR="00BB02AF" w:rsidRDefault="00BB02AF" w:rsidP="00BB02AF">
      <w:pPr>
        <w:pStyle w:val="Ttulo1"/>
        <w:numPr>
          <w:ilvl w:val="0"/>
          <w:numId w:val="0"/>
        </w:numPr>
        <w:spacing w:before="0"/>
        <w:ind w:left="79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B02AF" w:rsidRDefault="00BB02AF">
      <w:pPr>
        <w:rPr>
          <w:rFonts w:eastAsiaTheme="majorEastAsia" w:cstheme="majorBidi"/>
          <w:b/>
          <w:bCs/>
        </w:rPr>
      </w:pPr>
      <w:r>
        <w:br w:type="page"/>
      </w:r>
    </w:p>
    <w:p w:rsidR="00BB02AF" w:rsidRDefault="00BB02AF" w:rsidP="00BB02AF">
      <w:pPr>
        <w:pStyle w:val="Ttulo1"/>
        <w:numPr>
          <w:ilvl w:val="0"/>
          <w:numId w:val="0"/>
        </w:numPr>
        <w:spacing w:before="0"/>
        <w:ind w:left="79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B02AF" w:rsidRDefault="00E80AAC" w:rsidP="00BB02AF">
      <w:pPr>
        <w:pStyle w:val="Ttulo1"/>
        <w:numPr>
          <w:ilvl w:val="1"/>
          <w:numId w:val="14"/>
        </w:numPr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Acuerdos adicionales</w:t>
      </w:r>
      <w:r w:rsidRPr="00E80AAC">
        <w:rPr>
          <w:rFonts w:asciiTheme="minorHAnsi" w:hAnsiTheme="minorHAnsi"/>
          <w:color w:val="auto"/>
          <w:sz w:val="22"/>
          <w:szCs w:val="22"/>
        </w:rPr>
        <w:t>:</w:t>
      </w:r>
    </w:p>
    <w:p w:rsidR="00BB02AF" w:rsidRDefault="00BB02AF" w:rsidP="00BB02AF">
      <w:pPr>
        <w:pStyle w:val="Ttulo1"/>
        <w:numPr>
          <w:ilvl w:val="2"/>
          <w:numId w:val="14"/>
        </w:numPr>
        <w:spacing w:before="0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</w:pPr>
      <w:r w:rsidRPr="00BB02AF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>La comisión acordó que la siguiente sesión se realizara el lunes</w:t>
      </w:r>
      <w:r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>,</w:t>
      </w:r>
      <w:r w:rsidRPr="00BB02AF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 xml:space="preserve"> 07 de enero del 2019. </w:t>
      </w:r>
    </w:p>
    <w:p w:rsidR="00BA165B" w:rsidRDefault="00BA165B" w:rsidP="00BA165B">
      <w:pPr>
        <w:pStyle w:val="Ttulo1"/>
        <w:numPr>
          <w:ilvl w:val="2"/>
          <w:numId w:val="14"/>
        </w:numPr>
        <w:spacing w:before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La comisión elaborara un borrador de oficio para la solicitud a COESVI y SEDESOE de condonación de alguna casa o predio en situación de abandono, para el desarrollo de un centro comunitario para personas de la población LGBTTTI+. Mismo que se pondrá a disposición del enlace técnico del CODESOyPC (M.A. Sofía Castillo) para generar las vinculaciones necesarias. </w:t>
      </w:r>
    </w:p>
    <w:p w:rsidR="00BA165B" w:rsidRPr="00BA165B" w:rsidRDefault="00BA165B" w:rsidP="00BA165B">
      <w:pPr>
        <w:pStyle w:val="Ttulo1"/>
        <w:numPr>
          <w:ilvl w:val="2"/>
          <w:numId w:val="14"/>
        </w:numPr>
        <w:spacing w:before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BA165B">
        <w:rPr>
          <w:rFonts w:asciiTheme="minorHAnsi" w:hAnsiTheme="minorHAnsi"/>
          <w:b w:val="0"/>
          <w:color w:val="auto"/>
          <w:sz w:val="22"/>
          <w:szCs w:val="22"/>
        </w:rPr>
        <w:t xml:space="preserve">La comisión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solicito al </w:t>
      </w:r>
      <w:r>
        <w:rPr>
          <w:rFonts w:asciiTheme="minorHAnsi" w:hAnsiTheme="minorHAnsi"/>
          <w:b w:val="0"/>
          <w:color w:val="auto"/>
          <w:sz w:val="22"/>
          <w:szCs w:val="22"/>
        </w:rPr>
        <w:t>enlace técnico del CODESOyPC (M.A. Sofía Castillo)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los documentos de nombramiento de las organizaciones que integran la comisión como consejeras del CODESOyPC. </w:t>
      </w:r>
    </w:p>
    <w:p w:rsidR="00BB02AF" w:rsidRPr="00BB02AF" w:rsidRDefault="00BA165B" w:rsidP="00BB02AF">
      <w:pPr>
        <w:pStyle w:val="Ttulo1"/>
        <w:numPr>
          <w:ilvl w:val="2"/>
          <w:numId w:val="14"/>
        </w:numPr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Avances en </w:t>
      </w:r>
      <w:r w:rsidR="00BB02AF" w:rsidRPr="00BB02AF">
        <w:rPr>
          <w:rFonts w:asciiTheme="minorHAnsi" w:hAnsiTheme="minorHAnsi"/>
          <w:color w:val="auto"/>
          <w:sz w:val="22"/>
          <w:szCs w:val="22"/>
        </w:rPr>
        <w:t>Planeación Estratégica</w:t>
      </w:r>
      <w:r>
        <w:rPr>
          <w:rFonts w:asciiTheme="minorHAnsi" w:hAnsiTheme="minorHAnsi"/>
          <w:color w:val="auto"/>
          <w:sz w:val="22"/>
          <w:szCs w:val="22"/>
        </w:rPr>
        <w:t xml:space="preserve"> 2019</w:t>
      </w:r>
      <w:r w:rsidR="00BB02AF" w:rsidRPr="00BB02AF">
        <w:rPr>
          <w:rFonts w:asciiTheme="minorHAnsi" w:hAnsiTheme="minorHAnsi"/>
          <w:color w:val="auto"/>
          <w:sz w:val="22"/>
          <w:szCs w:val="22"/>
        </w:rPr>
        <w:t>:</w:t>
      </w:r>
    </w:p>
    <w:p w:rsidR="00BB02AF" w:rsidRDefault="00BB02AF" w:rsidP="00BB02AF">
      <w:pPr>
        <w:pStyle w:val="Ttulo1"/>
        <w:numPr>
          <w:ilvl w:val="3"/>
          <w:numId w:val="14"/>
        </w:numPr>
        <w:spacing w:before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La comisión determino que es prioridad tener la perspectiva y participación de las personas transexuales, antes de que se elaboren posibles opiniones técnicas derivadas de los procesos de contraloría social. Se les invitará a la próxima sesión para revisión del proceso y diálogo en torno a la información recabada.</w:t>
      </w:r>
    </w:p>
    <w:p w:rsidR="00BA165B" w:rsidRPr="00BA165B" w:rsidRDefault="00BB02AF" w:rsidP="00BA165B">
      <w:pPr>
        <w:pStyle w:val="Ttulo1"/>
        <w:numPr>
          <w:ilvl w:val="3"/>
          <w:numId w:val="14"/>
        </w:numPr>
        <w:spacing w:before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BB02AF">
        <w:rPr>
          <w:rFonts w:asciiTheme="minorHAnsi" w:hAnsiTheme="minorHAnsi"/>
          <w:b w:val="0"/>
          <w:color w:val="auto"/>
          <w:sz w:val="22"/>
          <w:szCs w:val="22"/>
        </w:rPr>
        <w:t xml:space="preserve">La comisión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determino que se enfocara en la contraloría de los derechos presupuestales y programas sociales orientados a la población LGBTTTI+, por lo que solicitan al enlace técnico del CODESOyPC (M.A. Sofía Castillo) proporcionar la siguiente información para análisis: (1) catálogo de programas sociales  de Gobierno del Estado y (2) presupuesto de egresos autorizado por el H. Congreso del Estado de Chihuahua, cuando se disponga del mismo. </w:t>
      </w:r>
    </w:p>
    <w:p w:rsidR="00BA165B" w:rsidRPr="00BA165B" w:rsidRDefault="00BA165B" w:rsidP="00BA165B"/>
    <w:p w:rsidR="00BE6E80" w:rsidRPr="00BB02AF" w:rsidRDefault="00BE6E80" w:rsidP="00BB02AF">
      <w:p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</w:p>
    <w:sectPr w:rsidR="00BE6E80" w:rsidRPr="00BB02AF" w:rsidSect="00270325">
      <w:headerReference w:type="default" r:id="rId10"/>
      <w:footerReference w:type="default" r:id="rId11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7CCC036A" wp14:editId="39ABE39B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2" name="Imagen 2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43EA6" w:rsidRDefault="00D43EA6">
        <w:pPr>
          <w:pStyle w:val="Encabezado"/>
          <w:jc w:val="right"/>
        </w:pPr>
      </w:p>
      <w:p w:rsidR="00D43EA6" w:rsidRDefault="00D43EA6">
        <w:pPr>
          <w:pStyle w:val="Encabezado"/>
          <w:jc w:val="right"/>
        </w:pPr>
      </w:p>
      <w:p w:rsidR="003611D9" w:rsidRDefault="00221A2E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6B"/>
    <w:multiLevelType w:val="hybridMultilevel"/>
    <w:tmpl w:val="2242A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C45"/>
    <w:multiLevelType w:val="hybridMultilevel"/>
    <w:tmpl w:val="381631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589"/>
    <w:multiLevelType w:val="hybridMultilevel"/>
    <w:tmpl w:val="8EF4D21C"/>
    <w:lvl w:ilvl="0" w:tplc="A564666E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1716598A"/>
    <w:multiLevelType w:val="hybridMultilevel"/>
    <w:tmpl w:val="9EFCD3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640E"/>
    <w:multiLevelType w:val="hybridMultilevel"/>
    <w:tmpl w:val="C0DA1CD8"/>
    <w:lvl w:ilvl="0" w:tplc="64D6E2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13D02"/>
    <w:multiLevelType w:val="hybridMultilevel"/>
    <w:tmpl w:val="9EFCD3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471F7"/>
    <w:multiLevelType w:val="hybridMultilevel"/>
    <w:tmpl w:val="A09E4B38"/>
    <w:lvl w:ilvl="0" w:tplc="080A0015">
      <w:start w:val="1"/>
      <w:numFmt w:val="upperLetter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3DDC5D9E"/>
    <w:multiLevelType w:val="multilevel"/>
    <w:tmpl w:val="9DEA8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A06D2C"/>
    <w:multiLevelType w:val="hybridMultilevel"/>
    <w:tmpl w:val="D78E12FC"/>
    <w:lvl w:ilvl="0" w:tplc="080A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E7E7637"/>
    <w:multiLevelType w:val="hybridMultilevel"/>
    <w:tmpl w:val="1C8A3ECE"/>
    <w:lvl w:ilvl="0" w:tplc="6F64CC9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1B">
      <w:start w:val="1"/>
      <w:numFmt w:val="lowerRoman"/>
      <w:lvlText w:val="%3."/>
      <w:lvlJc w:val="right"/>
      <w:pPr>
        <w:ind w:left="2226" w:hanging="360"/>
      </w:pPr>
      <w:rPr>
        <w:rFonts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9E31126"/>
    <w:multiLevelType w:val="multilevel"/>
    <w:tmpl w:val="D5EEAD7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ascii="Calibri" w:hAnsi="Calibri" w:hint="default"/>
        <w:sz w:val="22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5D4979B8"/>
    <w:multiLevelType w:val="hybridMultilevel"/>
    <w:tmpl w:val="9EFCD3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B23EA"/>
    <w:multiLevelType w:val="hybridMultilevel"/>
    <w:tmpl w:val="274E4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614B8"/>
    <w:multiLevelType w:val="hybridMultilevel"/>
    <w:tmpl w:val="F67EE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10"/>
  </w:num>
  <w:num w:numId="12">
    <w:abstractNumId w:val="8"/>
  </w:num>
  <w:num w:numId="13">
    <w:abstractNumId w:val="15"/>
  </w:num>
  <w:num w:numId="14">
    <w:abstractNumId w:val="9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6"/>
  </w:num>
  <w:num w:numId="28">
    <w:abstractNumId w:val="15"/>
  </w:num>
  <w:num w:numId="29">
    <w:abstractNumId w:val="15"/>
  </w:num>
  <w:num w:numId="30">
    <w:abstractNumId w:val="19"/>
  </w:num>
  <w:num w:numId="31">
    <w:abstractNumId w:val="5"/>
  </w:num>
  <w:num w:numId="32">
    <w:abstractNumId w:val="3"/>
  </w:num>
  <w:num w:numId="33">
    <w:abstractNumId w:val="1"/>
  </w:num>
  <w:num w:numId="34">
    <w:abstractNumId w:val="0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0E6223"/>
    <w:rsid w:val="001311E8"/>
    <w:rsid w:val="00142461"/>
    <w:rsid w:val="0014381F"/>
    <w:rsid w:val="001D5B6D"/>
    <w:rsid w:val="001E56FB"/>
    <w:rsid w:val="001F38F8"/>
    <w:rsid w:val="00221A2E"/>
    <w:rsid w:val="00224A8B"/>
    <w:rsid w:val="00266542"/>
    <w:rsid w:val="00270325"/>
    <w:rsid w:val="00294FAB"/>
    <w:rsid w:val="002955B2"/>
    <w:rsid w:val="002A6A68"/>
    <w:rsid w:val="002B05CB"/>
    <w:rsid w:val="002B2E10"/>
    <w:rsid w:val="002B5F4E"/>
    <w:rsid w:val="002D23BF"/>
    <w:rsid w:val="002E2DF0"/>
    <w:rsid w:val="002E4758"/>
    <w:rsid w:val="002E5D04"/>
    <w:rsid w:val="0030664E"/>
    <w:rsid w:val="003154FE"/>
    <w:rsid w:val="00326E4E"/>
    <w:rsid w:val="00336E37"/>
    <w:rsid w:val="0035714E"/>
    <w:rsid w:val="003611D9"/>
    <w:rsid w:val="00371627"/>
    <w:rsid w:val="0037496D"/>
    <w:rsid w:val="003C6BF9"/>
    <w:rsid w:val="003D605B"/>
    <w:rsid w:val="00404C6B"/>
    <w:rsid w:val="00446DF1"/>
    <w:rsid w:val="004928E6"/>
    <w:rsid w:val="00492F6F"/>
    <w:rsid w:val="004A57C4"/>
    <w:rsid w:val="004B1140"/>
    <w:rsid w:val="004F44F2"/>
    <w:rsid w:val="004F5680"/>
    <w:rsid w:val="0050283A"/>
    <w:rsid w:val="00520062"/>
    <w:rsid w:val="00520457"/>
    <w:rsid w:val="00537783"/>
    <w:rsid w:val="005532BC"/>
    <w:rsid w:val="00652B25"/>
    <w:rsid w:val="00671C5E"/>
    <w:rsid w:val="00676CD3"/>
    <w:rsid w:val="00686229"/>
    <w:rsid w:val="006B0BEC"/>
    <w:rsid w:val="006C0811"/>
    <w:rsid w:val="006F39A1"/>
    <w:rsid w:val="00702BFE"/>
    <w:rsid w:val="00704088"/>
    <w:rsid w:val="007123D2"/>
    <w:rsid w:val="0073015F"/>
    <w:rsid w:val="00757145"/>
    <w:rsid w:val="00766C7E"/>
    <w:rsid w:val="00780D42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2020"/>
    <w:rsid w:val="009A72DD"/>
    <w:rsid w:val="009A7AE1"/>
    <w:rsid w:val="009C6FFF"/>
    <w:rsid w:val="009F2AE2"/>
    <w:rsid w:val="00A13269"/>
    <w:rsid w:val="00A22379"/>
    <w:rsid w:val="00A34B0D"/>
    <w:rsid w:val="00A358C2"/>
    <w:rsid w:val="00A413EC"/>
    <w:rsid w:val="00A47ECE"/>
    <w:rsid w:val="00AA520F"/>
    <w:rsid w:val="00AA7938"/>
    <w:rsid w:val="00AA7FF5"/>
    <w:rsid w:val="00AB481E"/>
    <w:rsid w:val="00AC3098"/>
    <w:rsid w:val="00AD04B1"/>
    <w:rsid w:val="00B359F4"/>
    <w:rsid w:val="00B64BDC"/>
    <w:rsid w:val="00B94FAA"/>
    <w:rsid w:val="00BA165B"/>
    <w:rsid w:val="00BB02AF"/>
    <w:rsid w:val="00BB1359"/>
    <w:rsid w:val="00BC5D85"/>
    <w:rsid w:val="00BE1146"/>
    <w:rsid w:val="00BE640D"/>
    <w:rsid w:val="00BE6E80"/>
    <w:rsid w:val="00C374D3"/>
    <w:rsid w:val="00C825EC"/>
    <w:rsid w:val="00C8548F"/>
    <w:rsid w:val="00CA38E2"/>
    <w:rsid w:val="00CA4BD7"/>
    <w:rsid w:val="00CB0DF7"/>
    <w:rsid w:val="00CD77BF"/>
    <w:rsid w:val="00D33AB9"/>
    <w:rsid w:val="00D43EA6"/>
    <w:rsid w:val="00D60CBD"/>
    <w:rsid w:val="00D631D4"/>
    <w:rsid w:val="00D70D86"/>
    <w:rsid w:val="00D71A85"/>
    <w:rsid w:val="00D72312"/>
    <w:rsid w:val="00D81313"/>
    <w:rsid w:val="00D94FDF"/>
    <w:rsid w:val="00D971B6"/>
    <w:rsid w:val="00DE3CDA"/>
    <w:rsid w:val="00DE765C"/>
    <w:rsid w:val="00E1024B"/>
    <w:rsid w:val="00E22636"/>
    <w:rsid w:val="00E540E0"/>
    <w:rsid w:val="00E72776"/>
    <w:rsid w:val="00E80AAC"/>
    <w:rsid w:val="00E83E70"/>
    <w:rsid w:val="00EA3FC3"/>
    <w:rsid w:val="00EC43A7"/>
    <w:rsid w:val="00EC6309"/>
    <w:rsid w:val="00F06ED2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4</cp:revision>
  <cp:lastPrinted>2019-01-04T22:02:00Z</cp:lastPrinted>
  <dcterms:created xsi:type="dcterms:W3CDTF">2019-01-04T21:56:00Z</dcterms:created>
  <dcterms:modified xsi:type="dcterms:W3CDTF">2019-01-04T22:06:00Z</dcterms:modified>
</cp:coreProperties>
</file>