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81B" w:rsidRPr="004928E6" w:rsidRDefault="007C3976" w:rsidP="00F968E3">
      <w:pPr>
        <w:ind w:left="1276"/>
        <w:jc w:val="right"/>
        <w:rPr>
          <w:rFonts w:cs="Arial"/>
          <w:b/>
          <w:color w:val="595959" w:themeColor="text1" w:themeTint="A6"/>
        </w:rPr>
      </w:pPr>
      <w:r w:rsidRPr="004928E6">
        <w:rPr>
          <w:rFonts w:cs="Arial"/>
          <w:b/>
          <w:color w:val="595959" w:themeColor="text1" w:themeTint="A6"/>
        </w:rPr>
        <w:t xml:space="preserve">                                                                              </w:t>
      </w:r>
    </w:p>
    <w:p w:rsidR="000A181B" w:rsidRPr="004928E6" w:rsidRDefault="000A181B" w:rsidP="000A181B">
      <w:pPr>
        <w:spacing w:after="0"/>
        <w:jc w:val="center"/>
        <w:rPr>
          <w:rFonts w:cs="Times New Roman"/>
          <w:b/>
          <w:color w:val="595959" w:themeColor="text1" w:themeTint="A6"/>
          <w:sz w:val="24"/>
          <w:szCs w:val="24"/>
        </w:rPr>
      </w:pPr>
      <w:r w:rsidRPr="004928E6">
        <w:rPr>
          <w:rFonts w:cs="Times New Roman"/>
          <w:b/>
          <w:color w:val="595959" w:themeColor="text1" w:themeTint="A6"/>
          <w:sz w:val="24"/>
          <w:szCs w:val="24"/>
        </w:rPr>
        <w:t>MINUTA</w:t>
      </w:r>
    </w:p>
    <w:p w:rsidR="000A181B" w:rsidRPr="004928E6" w:rsidRDefault="000A181B" w:rsidP="000A181B">
      <w:pPr>
        <w:spacing w:after="0"/>
        <w:jc w:val="center"/>
        <w:rPr>
          <w:rFonts w:cs="Times New Roman"/>
          <w:b/>
          <w:color w:val="595959" w:themeColor="text1" w:themeTint="A6"/>
          <w:sz w:val="24"/>
          <w:szCs w:val="24"/>
        </w:rPr>
      </w:pPr>
      <w:r w:rsidRPr="004928E6">
        <w:rPr>
          <w:rFonts w:cs="Times New Roman"/>
          <w:b/>
          <w:color w:val="595959" w:themeColor="text1" w:themeTint="A6"/>
          <w:sz w:val="24"/>
          <w:szCs w:val="24"/>
        </w:rPr>
        <w:t>Consejo de Desarrollo Social y Participación Ciudadana</w:t>
      </w:r>
    </w:p>
    <w:p w:rsidR="00F968E3" w:rsidRDefault="000A181B" w:rsidP="00F968E3">
      <w:pPr>
        <w:spacing w:after="0"/>
        <w:jc w:val="center"/>
        <w:rPr>
          <w:rFonts w:cs="Times New Roman"/>
          <w:b/>
          <w:color w:val="595959" w:themeColor="text1" w:themeTint="A6"/>
          <w:sz w:val="24"/>
          <w:szCs w:val="24"/>
        </w:rPr>
      </w:pPr>
      <w:r w:rsidRPr="004928E6">
        <w:rPr>
          <w:rFonts w:cs="Times New Roman"/>
          <w:b/>
          <w:color w:val="595959" w:themeColor="text1" w:themeTint="A6"/>
          <w:sz w:val="24"/>
          <w:szCs w:val="24"/>
        </w:rPr>
        <w:t>Reunión</w:t>
      </w:r>
      <w:r w:rsidR="00BE6E80">
        <w:rPr>
          <w:rFonts w:cs="Times New Roman"/>
          <w:b/>
          <w:color w:val="595959" w:themeColor="text1" w:themeTint="A6"/>
          <w:sz w:val="24"/>
          <w:szCs w:val="24"/>
        </w:rPr>
        <w:t xml:space="preserve"> Ordinaria</w:t>
      </w:r>
      <w:r w:rsidRPr="004928E6">
        <w:rPr>
          <w:rFonts w:cs="Times New Roman"/>
          <w:b/>
          <w:color w:val="595959" w:themeColor="text1" w:themeTint="A6"/>
          <w:sz w:val="24"/>
          <w:szCs w:val="24"/>
        </w:rPr>
        <w:t xml:space="preserve"> de la Comisión de </w:t>
      </w:r>
      <w:r w:rsidR="00F968E3">
        <w:rPr>
          <w:rFonts w:cs="Times New Roman"/>
          <w:b/>
          <w:color w:val="595959" w:themeColor="text1" w:themeTint="A6"/>
          <w:sz w:val="24"/>
          <w:szCs w:val="24"/>
        </w:rPr>
        <w:t>Familias</w:t>
      </w:r>
      <w:r w:rsidR="00045DA0">
        <w:rPr>
          <w:rFonts w:cs="Times New Roman"/>
          <w:b/>
          <w:color w:val="595959" w:themeColor="text1" w:themeTint="A6"/>
          <w:sz w:val="24"/>
          <w:szCs w:val="24"/>
        </w:rPr>
        <w:t xml:space="preserve"> </w:t>
      </w:r>
    </w:p>
    <w:p w:rsidR="00F968E3" w:rsidRPr="00F968E3" w:rsidRDefault="00F968E3" w:rsidP="00F968E3">
      <w:pPr>
        <w:spacing w:after="0"/>
        <w:jc w:val="center"/>
        <w:rPr>
          <w:rFonts w:cs="Times New Roman"/>
          <w:b/>
          <w:color w:val="595959" w:themeColor="text1" w:themeTint="A6"/>
          <w:sz w:val="24"/>
          <w:szCs w:val="24"/>
        </w:rPr>
      </w:pPr>
    </w:p>
    <w:p w:rsidR="000A181B" w:rsidRPr="00D43EA6" w:rsidRDefault="000A181B" w:rsidP="009C6D59">
      <w:pPr>
        <w:spacing w:after="0" w:line="360" w:lineRule="auto"/>
        <w:jc w:val="center"/>
        <w:rPr>
          <w:rFonts w:cs="Times New Roman"/>
          <w:b/>
          <w:szCs w:val="24"/>
          <w:shd w:val="clear" w:color="auto" w:fill="FFFFFF"/>
        </w:rPr>
      </w:pPr>
      <w:r w:rsidRPr="00D43EA6">
        <w:rPr>
          <w:rFonts w:cs="Times New Roman"/>
          <w:b/>
          <w:szCs w:val="24"/>
          <w:shd w:val="clear" w:color="auto" w:fill="FFFFFF"/>
        </w:rPr>
        <w:t xml:space="preserve">Fecha.- </w:t>
      </w:r>
      <w:r w:rsidR="00F968E3">
        <w:rPr>
          <w:rFonts w:cs="Times New Roman"/>
          <w:b/>
          <w:szCs w:val="24"/>
          <w:shd w:val="clear" w:color="auto" w:fill="FFFFFF"/>
        </w:rPr>
        <w:t>miércoles 29</w:t>
      </w:r>
      <w:r w:rsidR="00867391" w:rsidRPr="00D43EA6">
        <w:rPr>
          <w:rFonts w:cs="Times New Roman"/>
          <w:b/>
          <w:szCs w:val="24"/>
          <w:shd w:val="clear" w:color="auto" w:fill="FFFFFF"/>
        </w:rPr>
        <w:t xml:space="preserve"> de </w:t>
      </w:r>
      <w:r w:rsidR="0037496D" w:rsidRPr="00D43EA6">
        <w:rPr>
          <w:rFonts w:cs="Times New Roman"/>
          <w:b/>
          <w:szCs w:val="24"/>
          <w:shd w:val="clear" w:color="auto" w:fill="FFFFFF"/>
        </w:rPr>
        <w:t>octubre</w:t>
      </w:r>
      <w:r w:rsidRPr="00D43EA6">
        <w:rPr>
          <w:rFonts w:cs="Times New Roman"/>
          <w:b/>
          <w:szCs w:val="24"/>
          <w:shd w:val="clear" w:color="auto" w:fill="FFFFFF"/>
        </w:rPr>
        <w:t xml:space="preserve"> de 2018</w:t>
      </w:r>
    </w:p>
    <w:p w:rsidR="000A181B" w:rsidRPr="00D43EA6" w:rsidRDefault="000A181B" w:rsidP="009C6D59">
      <w:pPr>
        <w:spacing w:after="0" w:line="360" w:lineRule="auto"/>
        <w:jc w:val="center"/>
        <w:rPr>
          <w:rFonts w:cs="Times New Roman"/>
          <w:b/>
          <w:szCs w:val="24"/>
          <w:shd w:val="clear" w:color="auto" w:fill="FFFFFF"/>
        </w:rPr>
      </w:pPr>
      <w:r w:rsidRPr="00D43EA6">
        <w:rPr>
          <w:rFonts w:cs="Times New Roman"/>
          <w:b/>
          <w:szCs w:val="24"/>
          <w:shd w:val="clear" w:color="auto" w:fill="FFFFFF"/>
        </w:rPr>
        <w:t xml:space="preserve">Hora.- </w:t>
      </w:r>
      <w:r w:rsidR="0037496D" w:rsidRPr="00D43EA6">
        <w:rPr>
          <w:rFonts w:cs="Times New Roman"/>
          <w:szCs w:val="24"/>
          <w:shd w:val="clear" w:color="auto" w:fill="FFFFFF"/>
        </w:rPr>
        <w:t xml:space="preserve">12:00 </w:t>
      </w:r>
      <w:proofErr w:type="spellStart"/>
      <w:r w:rsidR="0037496D" w:rsidRPr="00D43EA6">
        <w:rPr>
          <w:rFonts w:cs="Times New Roman"/>
          <w:szCs w:val="24"/>
          <w:shd w:val="clear" w:color="auto" w:fill="FFFFFF"/>
        </w:rPr>
        <w:t>hrs</w:t>
      </w:r>
      <w:proofErr w:type="spellEnd"/>
      <w:r w:rsidR="0037496D" w:rsidRPr="00D43EA6">
        <w:rPr>
          <w:rFonts w:cs="Times New Roman"/>
          <w:szCs w:val="24"/>
          <w:shd w:val="clear" w:color="auto" w:fill="FFFFFF"/>
        </w:rPr>
        <w:t xml:space="preserve"> a 14</w:t>
      </w:r>
      <w:r w:rsidRPr="00D43EA6">
        <w:rPr>
          <w:rFonts w:cs="Times New Roman"/>
          <w:szCs w:val="24"/>
          <w:shd w:val="clear" w:color="auto" w:fill="FFFFFF"/>
        </w:rPr>
        <w:t xml:space="preserve">:00 </w:t>
      </w:r>
      <w:proofErr w:type="spellStart"/>
      <w:r w:rsidRPr="00D43EA6">
        <w:rPr>
          <w:rFonts w:cs="Times New Roman"/>
          <w:szCs w:val="24"/>
          <w:shd w:val="clear" w:color="auto" w:fill="FFFFFF"/>
        </w:rPr>
        <w:t>hrs</w:t>
      </w:r>
      <w:proofErr w:type="spellEnd"/>
      <w:r w:rsidRPr="00D43EA6">
        <w:rPr>
          <w:rFonts w:cs="Times New Roman"/>
          <w:szCs w:val="24"/>
          <w:shd w:val="clear" w:color="auto" w:fill="FFFFFF"/>
        </w:rPr>
        <w:t>.</w:t>
      </w:r>
    </w:p>
    <w:p w:rsidR="000A181B" w:rsidRPr="00D43EA6" w:rsidRDefault="000A181B" w:rsidP="009C6D59">
      <w:pPr>
        <w:spacing w:after="0" w:line="360" w:lineRule="auto"/>
        <w:jc w:val="center"/>
        <w:rPr>
          <w:rFonts w:cs="Times New Roman"/>
          <w:b/>
          <w:szCs w:val="24"/>
          <w:shd w:val="clear" w:color="auto" w:fill="FFFFFF"/>
        </w:rPr>
      </w:pPr>
      <w:r w:rsidRPr="00D43EA6">
        <w:rPr>
          <w:rFonts w:cs="Times New Roman"/>
          <w:b/>
          <w:szCs w:val="24"/>
          <w:shd w:val="clear" w:color="auto" w:fill="FFFFFF"/>
        </w:rPr>
        <w:t xml:space="preserve">Lugar.- </w:t>
      </w:r>
      <w:r w:rsidRPr="00D43EA6">
        <w:rPr>
          <w:rFonts w:cs="Times New Roman"/>
          <w:szCs w:val="24"/>
          <w:shd w:val="clear" w:color="auto" w:fill="FFFFFF"/>
        </w:rPr>
        <w:t>Sala de</w:t>
      </w:r>
      <w:r w:rsidR="00867391" w:rsidRPr="00D43EA6">
        <w:rPr>
          <w:rFonts w:cs="Times New Roman"/>
          <w:szCs w:val="24"/>
          <w:shd w:val="clear" w:color="auto" w:fill="FFFFFF"/>
        </w:rPr>
        <w:t xml:space="preserve"> Juntas </w:t>
      </w:r>
      <w:r w:rsidR="00E1024B">
        <w:rPr>
          <w:rFonts w:cs="Times New Roman"/>
          <w:szCs w:val="24"/>
          <w:shd w:val="clear" w:color="auto" w:fill="FFFFFF"/>
        </w:rPr>
        <w:t>CODESO, SEDESOE</w:t>
      </w:r>
    </w:p>
    <w:p w:rsidR="000A181B" w:rsidRPr="00D43EA6" w:rsidRDefault="000A181B" w:rsidP="000A181B">
      <w:pPr>
        <w:spacing w:after="0"/>
        <w:rPr>
          <w:rFonts w:cs="Times New Roman"/>
          <w:b/>
          <w:szCs w:val="24"/>
          <w:shd w:val="clear" w:color="auto" w:fill="FFFFFF"/>
        </w:rPr>
      </w:pPr>
      <w:r w:rsidRPr="00D43EA6">
        <w:rPr>
          <w:rFonts w:cs="Times New Roman"/>
          <w:b/>
          <w:szCs w:val="24"/>
          <w:shd w:val="clear" w:color="auto" w:fill="FFFFFF"/>
        </w:rPr>
        <w:t>Participantes:</w:t>
      </w:r>
    </w:p>
    <w:p w:rsidR="004C7DD6" w:rsidRPr="00F968E3" w:rsidRDefault="00F968E3" w:rsidP="00E1024B">
      <w:pPr>
        <w:pStyle w:val="Prrafodelista"/>
        <w:numPr>
          <w:ilvl w:val="0"/>
          <w:numId w:val="7"/>
        </w:numPr>
        <w:spacing w:after="0" w:line="360" w:lineRule="auto"/>
        <w:jc w:val="both"/>
        <w:rPr>
          <w:rFonts w:cs="Times New Roman"/>
          <w:b/>
          <w:szCs w:val="24"/>
          <w:shd w:val="clear" w:color="auto" w:fill="FFFFFF"/>
        </w:rPr>
      </w:pPr>
      <w:r w:rsidRPr="00F968E3">
        <w:rPr>
          <w:rFonts w:cs="Times New Roman"/>
          <w:b/>
          <w:szCs w:val="24"/>
          <w:shd w:val="clear" w:color="auto" w:fill="FFFFFF"/>
        </w:rPr>
        <w:t>Tomas Rodríguez Y. – Caritas de Chihuahua IBP</w:t>
      </w:r>
    </w:p>
    <w:p w:rsidR="00F968E3" w:rsidRPr="00F968E3" w:rsidRDefault="00F968E3" w:rsidP="00E1024B">
      <w:pPr>
        <w:pStyle w:val="Prrafodelista"/>
        <w:numPr>
          <w:ilvl w:val="0"/>
          <w:numId w:val="7"/>
        </w:numPr>
        <w:spacing w:after="0" w:line="360" w:lineRule="auto"/>
        <w:jc w:val="both"/>
        <w:rPr>
          <w:rFonts w:cs="Times New Roman"/>
          <w:b/>
          <w:szCs w:val="24"/>
          <w:shd w:val="clear" w:color="auto" w:fill="FFFFFF"/>
        </w:rPr>
      </w:pPr>
      <w:r w:rsidRPr="00F968E3">
        <w:rPr>
          <w:rFonts w:cs="Times New Roman"/>
          <w:b/>
          <w:szCs w:val="24"/>
          <w:shd w:val="clear" w:color="auto" w:fill="FFFFFF"/>
        </w:rPr>
        <w:t xml:space="preserve">Minerva Chávez – Mujer Jefa de Familia AC </w:t>
      </w:r>
    </w:p>
    <w:p w:rsidR="000A181B" w:rsidRPr="004928E6" w:rsidRDefault="000A181B" w:rsidP="00D43EA6">
      <w:pPr>
        <w:spacing w:after="0"/>
        <w:jc w:val="both"/>
        <w:rPr>
          <w:rFonts w:cs="Times New Roman"/>
          <w:b/>
          <w:sz w:val="24"/>
          <w:szCs w:val="24"/>
          <w:shd w:val="clear" w:color="auto" w:fill="FFFFFF"/>
        </w:rPr>
      </w:pPr>
    </w:p>
    <w:p w:rsidR="004C7DD6" w:rsidRDefault="004C7DD6" w:rsidP="00637008">
      <w:pPr>
        <w:pStyle w:val="Ttulo1"/>
        <w:numPr>
          <w:ilvl w:val="0"/>
          <w:numId w:val="31"/>
        </w:numPr>
        <w:spacing w:before="0"/>
        <w:jc w:val="both"/>
        <w:rPr>
          <w:rFonts w:asciiTheme="minorHAnsi" w:hAnsiTheme="minorHAnsi"/>
          <w:color w:val="auto"/>
          <w:sz w:val="22"/>
          <w:szCs w:val="22"/>
          <w:shd w:val="clear" w:color="auto" w:fill="FFFFFF"/>
        </w:rPr>
      </w:pPr>
      <w:r>
        <w:rPr>
          <w:rFonts w:asciiTheme="minorHAnsi" w:hAnsiTheme="minorHAnsi"/>
          <w:color w:val="auto"/>
          <w:sz w:val="22"/>
          <w:szCs w:val="22"/>
          <w:shd w:val="clear" w:color="auto" w:fill="FFFFFF"/>
        </w:rPr>
        <w:t>Puntos Tratados</w:t>
      </w:r>
    </w:p>
    <w:p w:rsidR="005B7E94" w:rsidRDefault="00F968E3" w:rsidP="00637008">
      <w:pPr>
        <w:pStyle w:val="Prrafodelista"/>
        <w:numPr>
          <w:ilvl w:val="1"/>
          <w:numId w:val="31"/>
        </w:numPr>
        <w:spacing w:after="0"/>
        <w:jc w:val="both"/>
        <w:rPr>
          <w:bCs/>
        </w:rPr>
      </w:pPr>
      <w:r w:rsidRPr="00F968E3">
        <w:rPr>
          <w:b/>
          <w:bCs/>
        </w:rPr>
        <w:t>Áreas de Oportunidad</w:t>
      </w:r>
      <w:r w:rsidR="005B7E94">
        <w:rPr>
          <w:b/>
          <w:bCs/>
        </w:rPr>
        <w:t xml:space="preserve"> de la Comisión</w:t>
      </w:r>
      <w:r w:rsidRPr="00F968E3">
        <w:rPr>
          <w:b/>
          <w:bCs/>
        </w:rPr>
        <w:t>.-</w:t>
      </w:r>
      <w:r>
        <w:rPr>
          <w:bCs/>
        </w:rPr>
        <w:t xml:space="preserve"> </w:t>
      </w:r>
    </w:p>
    <w:p w:rsidR="00F968E3" w:rsidRDefault="00F968E3" w:rsidP="005B7E94">
      <w:pPr>
        <w:pStyle w:val="Prrafodelista"/>
        <w:numPr>
          <w:ilvl w:val="2"/>
          <w:numId w:val="31"/>
        </w:numPr>
        <w:jc w:val="both"/>
        <w:rPr>
          <w:bCs/>
        </w:rPr>
      </w:pPr>
      <w:r w:rsidRPr="00F968E3">
        <w:rPr>
          <w:bCs/>
        </w:rPr>
        <w:t>Sobre la falta de asistencia de las organizaciones a la Comisión de Familias, las organizaciones presentes solicitaron</w:t>
      </w:r>
      <w:r>
        <w:rPr>
          <w:bCs/>
        </w:rPr>
        <w:t xml:space="preserve"> de nueva cuenta</w:t>
      </w:r>
      <w:r w:rsidRPr="00F968E3">
        <w:rPr>
          <w:bCs/>
        </w:rPr>
        <w:t xml:space="preserve"> a la M.A. Sofía Castillo, como enlace técnico del CODESO, que contactara a todas las organizaciones que conforman la Comisión y les solicitara una carta compromiso para no desestabilizar el trabajo de la Comisión y/o su renuncia a la Comisión de Familias y en su caso, del CODESOyPC para que otras organizaciones puedan integrarse al trabajo </w:t>
      </w:r>
      <w:r>
        <w:rPr>
          <w:bCs/>
        </w:rPr>
        <w:t>de la Comisión</w:t>
      </w:r>
      <w:r w:rsidRPr="00F968E3">
        <w:rPr>
          <w:bCs/>
        </w:rPr>
        <w:t>.</w:t>
      </w:r>
      <w:r>
        <w:rPr>
          <w:bCs/>
        </w:rPr>
        <w:t xml:space="preserve"> </w:t>
      </w:r>
    </w:p>
    <w:p w:rsidR="005B7E94" w:rsidRPr="005B7E94" w:rsidRDefault="005B7E94" w:rsidP="005B7E94">
      <w:pPr>
        <w:pStyle w:val="Prrafodelista"/>
        <w:numPr>
          <w:ilvl w:val="2"/>
          <w:numId w:val="31"/>
        </w:numPr>
        <w:jc w:val="both"/>
        <w:rPr>
          <w:b/>
          <w:bCs/>
        </w:rPr>
      </w:pPr>
      <w:r w:rsidRPr="005B7E94">
        <w:rPr>
          <w:b/>
          <w:bCs/>
        </w:rPr>
        <w:t xml:space="preserve">Perspectiva de personas.- </w:t>
      </w:r>
      <w:r>
        <w:rPr>
          <w:bCs/>
        </w:rPr>
        <w:t xml:space="preserve">También se discutió la importancia de generar condiciones más amables para la participación de las personas en las comisiones, se solicitó al enlace </w:t>
      </w:r>
      <w:r w:rsidRPr="005B7E94">
        <w:rPr>
          <w:bCs/>
        </w:rPr>
        <w:t>técnico del CODESO, que</w:t>
      </w:r>
      <w:r>
        <w:rPr>
          <w:bCs/>
        </w:rPr>
        <w:t xml:space="preserve"> los horarios de la reunión </w:t>
      </w:r>
      <w:r w:rsidR="00637008">
        <w:rPr>
          <w:bCs/>
        </w:rPr>
        <w:t>de comisiones sea vespertino (entre 14:00 y 16:00 horas) y que las reuniones ordinarias fueran reuniones ejecutivas con duración de 1 horas. Además que se les ofreciera convocatoria por video-llamada a todas aquellas organizaciones que se encuentran fuera de ciudad Chihuahua.</w:t>
      </w:r>
    </w:p>
    <w:p w:rsidR="00B315BA" w:rsidRDefault="004C7DD6" w:rsidP="009C6D59">
      <w:pPr>
        <w:pStyle w:val="Prrafodelista"/>
        <w:numPr>
          <w:ilvl w:val="1"/>
          <w:numId w:val="31"/>
        </w:numPr>
        <w:spacing w:before="240"/>
        <w:jc w:val="both"/>
      </w:pPr>
      <w:r w:rsidRPr="004C7DD6">
        <w:rPr>
          <w:b/>
          <w:bCs/>
        </w:rPr>
        <w:t>Seguimiento</w:t>
      </w:r>
      <w:r w:rsidR="00B315BA">
        <w:rPr>
          <w:b/>
          <w:bCs/>
        </w:rPr>
        <w:t xml:space="preserve"> a Acuerdos</w:t>
      </w:r>
      <w:r w:rsidRPr="004C7DD6">
        <w:rPr>
          <w:b/>
          <w:bCs/>
        </w:rPr>
        <w:t xml:space="preserve">.- </w:t>
      </w:r>
      <w:r w:rsidRPr="004C7DD6">
        <w:t>Se hizo un recuento del diálogo de la</w:t>
      </w:r>
      <w:r>
        <w:t xml:space="preserve"> última</w:t>
      </w:r>
      <w:r w:rsidRPr="004C7DD6">
        <w:t xml:space="preserve"> reunión de la comisión, y se determinó que se daría seguimiento a la Planeación Estratégica de la comisión al mediano plazo en esta reunión. </w:t>
      </w:r>
    </w:p>
    <w:p w:rsidR="009C6D59" w:rsidRPr="00637008" w:rsidRDefault="00F968E3" w:rsidP="009C6D59">
      <w:pPr>
        <w:pStyle w:val="Prrafodelista"/>
        <w:numPr>
          <w:ilvl w:val="2"/>
          <w:numId w:val="31"/>
        </w:numPr>
        <w:jc w:val="both"/>
        <w:rPr>
          <w:color w:val="FF0000"/>
        </w:rPr>
      </w:pPr>
      <w:r w:rsidRPr="00637008">
        <w:rPr>
          <w:b/>
          <w:bCs/>
          <w:color w:val="FF0000"/>
        </w:rPr>
        <w:t>Acuerdos Reunión Ordinaria del 09-Oct-18</w:t>
      </w:r>
    </w:p>
    <w:p w:rsidR="009C6D59" w:rsidRDefault="009C6D59" w:rsidP="009C6D59">
      <w:pPr>
        <w:pStyle w:val="Prrafodelista"/>
        <w:numPr>
          <w:ilvl w:val="3"/>
          <w:numId w:val="31"/>
        </w:numPr>
        <w:jc w:val="both"/>
      </w:pPr>
      <w:r>
        <w:t>El enlace técnico del CODESOyPC (</w:t>
      </w:r>
      <w:r w:rsidR="00846BCF">
        <w:t xml:space="preserve">M.A. </w:t>
      </w:r>
      <w:r>
        <w:t xml:space="preserve">Sofía Castillo) se comunicará con las OSC ausentes y les solicitará su presencia vía una carta compromiso, o en su </w:t>
      </w:r>
      <w:r>
        <w:lastRenderedPageBreak/>
        <w:t xml:space="preserve">defecto, solicité que presenten su renuncia ante el CODESOyPC, con el objetivo de activar a la Comisión y al CODESOyPC. Y en caso de renuncias de organizaciones, se de apertura a ellos vía una convocatoria abierta, específica para esos espacios. </w:t>
      </w:r>
    </w:p>
    <w:p w:rsidR="009C6D59" w:rsidRPr="005B7E94" w:rsidRDefault="009C6D59" w:rsidP="009C6D59">
      <w:pPr>
        <w:pStyle w:val="Prrafodelista"/>
        <w:numPr>
          <w:ilvl w:val="3"/>
          <w:numId w:val="31"/>
        </w:numPr>
        <w:jc w:val="both"/>
        <w:rPr>
          <w:b/>
          <w:color w:val="FF0000"/>
        </w:rPr>
      </w:pPr>
      <w:r w:rsidRPr="005B7E94">
        <w:rPr>
          <w:b/>
          <w:color w:val="FF0000"/>
        </w:rPr>
        <w:t>Las OSC ahondaran en la investigación respecto a los ejes delimitados como estratégicos.</w:t>
      </w:r>
    </w:p>
    <w:p w:rsidR="009C6D59" w:rsidRDefault="009C6D59" w:rsidP="009C6D59">
      <w:pPr>
        <w:pStyle w:val="Prrafodelista"/>
        <w:numPr>
          <w:ilvl w:val="3"/>
          <w:numId w:val="31"/>
        </w:numPr>
        <w:jc w:val="both"/>
      </w:pPr>
      <w:r>
        <w:t xml:space="preserve">Se convocará a una reunión extraordinaria de la Comisión de Familias, el día 22 de octubre del presente año para revisar los avances en del previo y consensuar con las OSC presentes el plan de trabajo de la comisión. </w:t>
      </w:r>
    </w:p>
    <w:p w:rsidR="00F968E3" w:rsidRDefault="009C6D59" w:rsidP="009C6D59">
      <w:pPr>
        <w:pStyle w:val="Prrafodelista"/>
        <w:numPr>
          <w:ilvl w:val="3"/>
          <w:numId w:val="31"/>
        </w:numPr>
        <w:jc w:val="both"/>
        <w:rPr>
          <w:b/>
          <w:color w:val="FF0000"/>
        </w:rPr>
      </w:pPr>
      <w:r w:rsidRPr="009C6D59">
        <w:rPr>
          <w:b/>
          <w:color w:val="FF0000"/>
        </w:rPr>
        <w:t>Se convocará a una última sesión ordinaria de la Comisión de Familias, el día 23 de noviembre del presente año, dónde el Plan de Trabajo de la comisión deberá estar terminado.</w:t>
      </w:r>
    </w:p>
    <w:p w:rsidR="005C40C9" w:rsidRPr="009C6D59" w:rsidRDefault="005C40C9" w:rsidP="005C40C9">
      <w:pPr>
        <w:pStyle w:val="Prrafodelista"/>
        <w:ind w:left="1728"/>
        <w:jc w:val="both"/>
        <w:rPr>
          <w:b/>
          <w:color w:val="FF0000"/>
        </w:rPr>
      </w:pPr>
    </w:p>
    <w:p w:rsidR="00637008" w:rsidRPr="00637008" w:rsidRDefault="005C40C9" w:rsidP="00637008">
      <w:pPr>
        <w:pStyle w:val="Prrafodelista"/>
        <w:numPr>
          <w:ilvl w:val="1"/>
          <w:numId w:val="31"/>
        </w:numPr>
        <w:spacing w:before="240"/>
        <w:jc w:val="both"/>
      </w:pPr>
      <w:r>
        <w:rPr>
          <w:b/>
          <w:bCs/>
        </w:rPr>
        <w:t xml:space="preserve">Seguimiento </w:t>
      </w:r>
      <w:r w:rsidR="009C6D59" w:rsidRPr="009C6D59">
        <w:rPr>
          <w:b/>
          <w:bCs/>
        </w:rPr>
        <w:t>Planeación Estratégica de la C</w:t>
      </w:r>
      <w:r w:rsidR="004C7DD6" w:rsidRPr="009C6D59">
        <w:rPr>
          <w:b/>
          <w:bCs/>
        </w:rPr>
        <w:t xml:space="preserve">omisión.- </w:t>
      </w:r>
      <w:r w:rsidR="004C7DD6" w:rsidRPr="009C6D59">
        <w:rPr>
          <w:bCs/>
        </w:rPr>
        <w:t xml:space="preserve">Durante </w:t>
      </w:r>
      <w:r w:rsidR="005B7E94">
        <w:rPr>
          <w:bCs/>
        </w:rPr>
        <w:t>un</w:t>
      </w:r>
      <w:r w:rsidR="004C7DD6" w:rsidRPr="009C6D59">
        <w:rPr>
          <w:bCs/>
        </w:rPr>
        <w:t xml:space="preserve"> dialogo participativo </w:t>
      </w:r>
      <w:r w:rsidR="005B7E94">
        <w:rPr>
          <w:bCs/>
        </w:rPr>
        <w:t>entre las personas asistentes</w:t>
      </w:r>
      <w:r w:rsidR="004C7DD6" w:rsidRPr="009C6D59">
        <w:rPr>
          <w:bCs/>
        </w:rPr>
        <w:t xml:space="preserve"> se </w:t>
      </w:r>
      <w:r w:rsidR="00F968E3" w:rsidRPr="009C6D59">
        <w:rPr>
          <w:bCs/>
        </w:rPr>
        <w:t xml:space="preserve">hizo un recuento de los ejes que se habían delimitado como estratégicos </w:t>
      </w:r>
      <w:r w:rsidR="005B7E94">
        <w:rPr>
          <w:bCs/>
        </w:rPr>
        <w:t xml:space="preserve">para poder identificar acciones concretas a realizar en cada uno de estos. Se determinaron las siguientes acciones a realizar: </w:t>
      </w:r>
    </w:p>
    <w:p w:rsidR="00637008" w:rsidRPr="00007BC3" w:rsidRDefault="00637008" w:rsidP="00637008">
      <w:pPr>
        <w:pStyle w:val="Prrafodelista"/>
        <w:numPr>
          <w:ilvl w:val="2"/>
          <w:numId w:val="31"/>
        </w:numPr>
        <w:spacing w:before="240"/>
        <w:jc w:val="both"/>
        <w:rPr>
          <w:highlight w:val="yellow"/>
        </w:rPr>
      </w:pPr>
      <w:r w:rsidRPr="00007BC3">
        <w:rPr>
          <w:b/>
          <w:highlight w:val="yellow"/>
        </w:rPr>
        <w:t xml:space="preserve">Eje de Desarrollo y Seguridad Social de Personas Cuidadoras </w:t>
      </w:r>
    </w:p>
    <w:p w:rsidR="00637008" w:rsidRDefault="005C40C9" w:rsidP="00637008">
      <w:pPr>
        <w:pStyle w:val="Prrafodelista"/>
        <w:numPr>
          <w:ilvl w:val="3"/>
          <w:numId w:val="31"/>
        </w:numPr>
        <w:spacing w:before="240"/>
        <w:jc w:val="both"/>
      </w:pPr>
      <w:r w:rsidRPr="005C40C9">
        <w:rPr>
          <w:b/>
        </w:rPr>
        <w:t>Diagnóstico de Personas Cuidadoras.-</w:t>
      </w:r>
      <w:r>
        <w:t xml:space="preserve"> La comisión solicita</w:t>
      </w:r>
      <w:r w:rsidR="00637008">
        <w:t xml:space="preserve"> a SEDESOE que gestione un diagnostico la situación de las personas cuidadoras en el estado, que incorporé y consolide un registro de los diferentes censos de esta población en el estado. Caritas de Chihuahua IBP comenta tener base de datos de personas cuidadoras, así como tener conocimiento de organizaciones en Aldama y Cárdenas que poseen información de la misma naturaleza. </w:t>
      </w:r>
    </w:p>
    <w:p w:rsidR="00637008" w:rsidRPr="00007BC3" w:rsidRDefault="00637008" w:rsidP="00637008">
      <w:pPr>
        <w:pStyle w:val="Prrafodelista"/>
        <w:numPr>
          <w:ilvl w:val="2"/>
          <w:numId w:val="31"/>
        </w:numPr>
        <w:spacing w:before="240"/>
        <w:jc w:val="both"/>
        <w:rPr>
          <w:b/>
          <w:highlight w:val="yellow"/>
        </w:rPr>
      </w:pPr>
      <w:r w:rsidRPr="00007BC3">
        <w:rPr>
          <w:b/>
          <w:highlight w:val="yellow"/>
        </w:rPr>
        <w:t xml:space="preserve">Eje de </w:t>
      </w:r>
      <w:r w:rsidR="00846BCF" w:rsidRPr="00007BC3">
        <w:rPr>
          <w:b/>
          <w:highlight w:val="yellow"/>
        </w:rPr>
        <w:t xml:space="preserve">Observancia a </w:t>
      </w:r>
      <w:r w:rsidRPr="00007BC3">
        <w:rPr>
          <w:b/>
          <w:highlight w:val="yellow"/>
        </w:rPr>
        <w:t xml:space="preserve">Adopción y Acogimiento </w:t>
      </w:r>
      <w:r w:rsidR="00846BCF" w:rsidRPr="00007BC3">
        <w:rPr>
          <w:b/>
          <w:highlight w:val="yellow"/>
        </w:rPr>
        <w:t xml:space="preserve">de </w:t>
      </w:r>
      <w:proofErr w:type="spellStart"/>
      <w:r w:rsidR="00846BCF" w:rsidRPr="00007BC3">
        <w:rPr>
          <w:b/>
          <w:highlight w:val="yellow"/>
        </w:rPr>
        <w:t>NNyA</w:t>
      </w:r>
      <w:proofErr w:type="spellEnd"/>
    </w:p>
    <w:p w:rsidR="00637008" w:rsidRDefault="00846BCF" w:rsidP="00637008">
      <w:pPr>
        <w:pStyle w:val="Prrafodelista"/>
        <w:numPr>
          <w:ilvl w:val="3"/>
          <w:numId w:val="31"/>
        </w:numPr>
        <w:spacing w:before="240"/>
        <w:jc w:val="both"/>
      </w:pPr>
      <w:r w:rsidRPr="00846BCF">
        <w:t>La comisión solicita</w:t>
      </w:r>
      <w:r>
        <w:t xml:space="preserve"> al </w:t>
      </w:r>
      <w:r w:rsidR="009C6D59" w:rsidRPr="00846BCF">
        <w:t>enlace técnico del CODESOyPC</w:t>
      </w:r>
      <w:r>
        <w:t xml:space="preserve"> dentro de la SEDESOE</w:t>
      </w:r>
      <w:r w:rsidRPr="00846BCF">
        <w:t xml:space="preserve"> </w:t>
      </w:r>
      <w:r>
        <w:t xml:space="preserve">procurar las Reglas de Operación de los programas de Adopción y Acogimiento del DIF Estatal para su revisión, y de así verlo necesario, para la emisión de recomendaciones.  </w:t>
      </w:r>
    </w:p>
    <w:p w:rsidR="00846BCF" w:rsidRDefault="00846BCF" w:rsidP="00637008">
      <w:pPr>
        <w:pStyle w:val="Prrafodelista"/>
        <w:numPr>
          <w:ilvl w:val="3"/>
          <w:numId w:val="31"/>
        </w:numPr>
        <w:spacing w:before="240"/>
        <w:jc w:val="both"/>
      </w:pPr>
      <w:r w:rsidRPr="00846BCF">
        <w:t xml:space="preserve">La comisión solicita al enlace técnico del CODESOyPC dentro de la SEDESOE </w:t>
      </w:r>
      <w:r>
        <w:t xml:space="preserve">convocar a enlaces permanentes del DIF Estatal y SIPPINA en las sesiones donde se de revisión a política social relacionada a derechos de </w:t>
      </w:r>
      <w:proofErr w:type="spellStart"/>
      <w:r>
        <w:t>NNyA</w:t>
      </w:r>
      <w:proofErr w:type="spellEnd"/>
      <w:r>
        <w:t xml:space="preserve">. </w:t>
      </w:r>
    </w:p>
    <w:p w:rsidR="00846BCF" w:rsidRPr="00007BC3" w:rsidRDefault="00846BCF" w:rsidP="00846BCF">
      <w:pPr>
        <w:pStyle w:val="Prrafodelista"/>
        <w:numPr>
          <w:ilvl w:val="2"/>
          <w:numId w:val="31"/>
        </w:numPr>
        <w:spacing w:before="240"/>
        <w:jc w:val="both"/>
        <w:rPr>
          <w:b/>
          <w:highlight w:val="yellow"/>
        </w:rPr>
      </w:pPr>
      <w:r w:rsidRPr="00007BC3">
        <w:rPr>
          <w:b/>
          <w:highlight w:val="yellow"/>
        </w:rPr>
        <w:t xml:space="preserve">Eje de Prevención a Violencia Domestica y Cultura de Violación Intrafamiliar </w:t>
      </w:r>
    </w:p>
    <w:p w:rsidR="00846BCF" w:rsidRDefault="00846BCF" w:rsidP="00846BCF">
      <w:pPr>
        <w:pStyle w:val="Prrafodelista"/>
        <w:numPr>
          <w:ilvl w:val="3"/>
          <w:numId w:val="31"/>
        </w:numPr>
        <w:spacing w:before="240"/>
        <w:jc w:val="both"/>
      </w:pPr>
      <w:r w:rsidRPr="00846BCF">
        <w:t>La</w:t>
      </w:r>
      <w:r>
        <w:t>s</w:t>
      </w:r>
      <w:r w:rsidRPr="00846BCF">
        <w:t xml:space="preserve"> </w:t>
      </w:r>
      <w:r>
        <w:t xml:space="preserve">integrantes de la </w:t>
      </w:r>
      <w:r w:rsidRPr="00846BCF">
        <w:t>comisión</w:t>
      </w:r>
      <w:r>
        <w:t xml:space="preserve"> solicitaran una ruta crítica para acciones de este eje en conjunto con la organización de Mujeres por México, también consejera, pero ausente durante la presente </w:t>
      </w:r>
      <w:r w:rsidR="00007BC3">
        <w:t>reunión</w:t>
      </w:r>
      <w:r>
        <w:t>.</w:t>
      </w:r>
    </w:p>
    <w:p w:rsidR="00846BCF" w:rsidRDefault="00846BCF" w:rsidP="00846BCF">
      <w:pPr>
        <w:pStyle w:val="Prrafodelista"/>
        <w:numPr>
          <w:ilvl w:val="3"/>
          <w:numId w:val="31"/>
        </w:numPr>
        <w:spacing w:before="240"/>
        <w:jc w:val="both"/>
      </w:pPr>
      <w:r>
        <w:lastRenderedPageBreak/>
        <w:t xml:space="preserve">La comisión </w:t>
      </w:r>
      <w:r w:rsidRPr="00846BCF">
        <w:t xml:space="preserve">solicita al enlace técnico del CODESOyPC dentro de la SEDESOE procurar </w:t>
      </w:r>
      <w:r>
        <w:t xml:space="preserve">información de las acciones y política social del DIF Estatal en materia de prevención y erradicación de la Cultura de Violación Intrafamiliar. </w:t>
      </w:r>
    </w:p>
    <w:p w:rsidR="00007BC3" w:rsidRDefault="00846BCF" w:rsidP="00007BC3">
      <w:pPr>
        <w:pStyle w:val="Prrafodelista"/>
        <w:numPr>
          <w:ilvl w:val="3"/>
          <w:numId w:val="31"/>
        </w:numPr>
        <w:spacing w:before="240"/>
        <w:jc w:val="both"/>
      </w:pPr>
      <w:r w:rsidRPr="00846BCF">
        <w:t>La comisión solicita al enlace técnico del CODESOyPC dentro de la SEDESOE procurar información</w:t>
      </w:r>
      <w:r>
        <w:t xml:space="preserve"> </w:t>
      </w:r>
      <w:r w:rsidR="00007BC3">
        <w:t xml:space="preserve">estadística del número de agresiones sexuales intrafamiliares (desagregado por grupos etarios) </w:t>
      </w:r>
      <w:r>
        <w:t>a Secretaria de Salud, FGE e I</w:t>
      </w:r>
      <w:r w:rsidR="00007BC3">
        <w:t xml:space="preserve">chmujeres. </w:t>
      </w:r>
    </w:p>
    <w:p w:rsidR="00007BC3" w:rsidRDefault="00007BC3" w:rsidP="00007BC3">
      <w:pPr>
        <w:pStyle w:val="Prrafodelista"/>
        <w:numPr>
          <w:ilvl w:val="3"/>
          <w:numId w:val="31"/>
        </w:numPr>
        <w:spacing w:before="240"/>
        <w:jc w:val="both"/>
      </w:pPr>
      <w:r w:rsidRPr="00846BCF">
        <w:t>La comisión solicita al enlace técnico del CODESOyPC dentro de la SEDESOE procurar información</w:t>
      </w:r>
      <w:r>
        <w:t xml:space="preserve"> estadística </w:t>
      </w:r>
      <w:r w:rsidR="00846BCF">
        <w:t xml:space="preserve">respecto al </w:t>
      </w:r>
      <w:r>
        <w:t xml:space="preserve">cumplimiento de la NOM-046 en el estado de Chihuahua a la Secretaria de Salud, FGE e Ichmujeres. </w:t>
      </w:r>
    </w:p>
    <w:p w:rsidR="00007BC3" w:rsidRDefault="00007BC3" w:rsidP="00007BC3">
      <w:pPr>
        <w:pStyle w:val="Prrafodelista"/>
        <w:numPr>
          <w:ilvl w:val="2"/>
          <w:numId w:val="31"/>
        </w:numPr>
        <w:spacing w:before="240"/>
        <w:jc w:val="both"/>
        <w:rPr>
          <w:b/>
          <w:highlight w:val="yellow"/>
        </w:rPr>
      </w:pPr>
      <w:r w:rsidRPr="00007BC3">
        <w:rPr>
          <w:b/>
          <w:highlight w:val="yellow"/>
        </w:rPr>
        <w:t xml:space="preserve">Eje de Prevención del Suicidio </w:t>
      </w:r>
    </w:p>
    <w:p w:rsidR="00007BC3" w:rsidRDefault="00007BC3" w:rsidP="00007BC3">
      <w:pPr>
        <w:pStyle w:val="Prrafodelista"/>
        <w:numPr>
          <w:ilvl w:val="3"/>
          <w:numId w:val="31"/>
        </w:numPr>
        <w:spacing w:before="240"/>
        <w:jc w:val="both"/>
      </w:pPr>
      <w:r>
        <w:t xml:space="preserve">La comisión </w:t>
      </w:r>
      <w:r w:rsidRPr="00846BCF">
        <w:t xml:space="preserve">solicita al enlace técnico del CODESOyPC dentro de la SEDESOE procurar </w:t>
      </w:r>
      <w:r>
        <w:t xml:space="preserve">información de las acciones y política social de la Secretaria de Educación, en materia de prevención del Suicidio. </w:t>
      </w:r>
    </w:p>
    <w:p w:rsidR="00007BC3" w:rsidRDefault="00007BC3" w:rsidP="0078567B">
      <w:pPr>
        <w:pStyle w:val="Prrafodelista"/>
        <w:numPr>
          <w:ilvl w:val="3"/>
          <w:numId w:val="31"/>
        </w:numPr>
        <w:spacing w:before="240"/>
        <w:jc w:val="both"/>
      </w:pPr>
      <w:r>
        <w:t xml:space="preserve">Considerando que el índice de suicidio en el estado </w:t>
      </w:r>
      <w:r w:rsidR="0078567B">
        <w:t>afecta principalmente a hombres jóvenes.</w:t>
      </w:r>
      <w:r>
        <w:t xml:space="preserve"> </w:t>
      </w:r>
      <w:r w:rsidRPr="00007BC3">
        <w:t xml:space="preserve">La comisión solicita al enlace técnico del CODESOyPC dentro de la SEDESOE procurar información </w:t>
      </w:r>
      <w:r>
        <w:t>estadística de las acciones realizadas por</w:t>
      </w:r>
      <w:r w:rsidRPr="00007BC3">
        <w:t xml:space="preserve"> la Secretaria de Educación,</w:t>
      </w:r>
      <w:r>
        <w:t xml:space="preserve">  para promover las masculinidades y paternidades sanas. </w:t>
      </w:r>
    </w:p>
    <w:p w:rsidR="0078567B" w:rsidRDefault="0078567B" w:rsidP="0078567B">
      <w:pPr>
        <w:pStyle w:val="Prrafodelista"/>
        <w:numPr>
          <w:ilvl w:val="3"/>
          <w:numId w:val="31"/>
        </w:numPr>
        <w:spacing w:before="240"/>
        <w:jc w:val="both"/>
      </w:pPr>
      <w:r>
        <w:t xml:space="preserve">La comisión </w:t>
      </w:r>
      <w:r w:rsidRPr="00846BCF">
        <w:t xml:space="preserve">solicita al enlace técnico del CODESOyPC dentro de la SEDESOE procurar </w:t>
      </w:r>
      <w:r>
        <w:t xml:space="preserve">información de las acciones y política social de la Secretaria de Desarrollo Urbano, en materia de prevención del Suicidio. </w:t>
      </w:r>
    </w:p>
    <w:p w:rsidR="0078567B" w:rsidRPr="0078567B" w:rsidRDefault="0078567B" w:rsidP="0078567B">
      <w:pPr>
        <w:pStyle w:val="Prrafodelista"/>
        <w:numPr>
          <w:ilvl w:val="2"/>
          <w:numId w:val="31"/>
        </w:numPr>
        <w:spacing w:before="240"/>
        <w:jc w:val="both"/>
        <w:rPr>
          <w:b/>
          <w:highlight w:val="yellow"/>
        </w:rPr>
      </w:pPr>
      <w:r w:rsidRPr="0078567B">
        <w:rPr>
          <w:b/>
          <w:highlight w:val="yellow"/>
        </w:rPr>
        <w:t>Eje de Prevención del Embarazo Adolescente</w:t>
      </w:r>
    </w:p>
    <w:p w:rsidR="0078567B" w:rsidRDefault="0078567B" w:rsidP="0078567B">
      <w:pPr>
        <w:pStyle w:val="Prrafodelista"/>
        <w:numPr>
          <w:ilvl w:val="3"/>
          <w:numId w:val="31"/>
        </w:numPr>
        <w:spacing w:before="240"/>
        <w:jc w:val="both"/>
      </w:pPr>
      <w:r w:rsidRPr="0078567B">
        <w:t>La comisión solicita al enlace técnico del CODESOyPC dentro de la SEDESOE procurar información</w:t>
      </w:r>
      <w:r>
        <w:t xml:space="preserve"> respecto al estatus de operación del GEPEA (programa interinstitucional de Prevención al Embarazo Adolescente). </w:t>
      </w:r>
    </w:p>
    <w:p w:rsidR="0078567B" w:rsidRDefault="0078567B" w:rsidP="0078567B">
      <w:pPr>
        <w:pStyle w:val="Prrafodelista"/>
        <w:numPr>
          <w:ilvl w:val="2"/>
          <w:numId w:val="31"/>
        </w:numPr>
        <w:spacing w:before="240"/>
        <w:jc w:val="both"/>
        <w:rPr>
          <w:b/>
          <w:highlight w:val="yellow"/>
        </w:rPr>
      </w:pPr>
      <w:r w:rsidRPr="0078567B">
        <w:rPr>
          <w:b/>
          <w:highlight w:val="yellow"/>
        </w:rPr>
        <w:t xml:space="preserve">Eje de inclusión Productiva de Jefas de Familia </w:t>
      </w:r>
    </w:p>
    <w:p w:rsidR="0078567B" w:rsidRDefault="0078567B" w:rsidP="0078567B">
      <w:pPr>
        <w:pStyle w:val="Prrafodelista"/>
        <w:numPr>
          <w:ilvl w:val="3"/>
          <w:numId w:val="31"/>
        </w:numPr>
        <w:spacing w:before="240"/>
        <w:jc w:val="both"/>
      </w:pPr>
      <w:r w:rsidRPr="0078567B">
        <w:t xml:space="preserve">La comisión solicita al enlace técnico del CODESOyPC dentro de la SEDESOE procurar las Reglas de Operación de los programas de Inclusión Productiva </w:t>
      </w:r>
      <w:r>
        <w:t xml:space="preserve">de la STPS y de SEDESOE. </w:t>
      </w:r>
    </w:p>
    <w:p w:rsidR="0078567B" w:rsidRDefault="0078567B" w:rsidP="0078567B">
      <w:pPr>
        <w:pStyle w:val="Prrafodelista"/>
        <w:numPr>
          <w:ilvl w:val="2"/>
          <w:numId w:val="31"/>
        </w:numPr>
        <w:spacing w:before="240"/>
        <w:jc w:val="both"/>
        <w:rPr>
          <w:b/>
          <w:highlight w:val="yellow"/>
        </w:rPr>
      </w:pPr>
      <w:r w:rsidRPr="0078567B">
        <w:rPr>
          <w:b/>
          <w:highlight w:val="yellow"/>
        </w:rPr>
        <w:t xml:space="preserve">Eje de Viviendas Dignas </w:t>
      </w:r>
    </w:p>
    <w:p w:rsidR="0078567B" w:rsidRDefault="0078567B" w:rsidP="0078567B">
      <w:pPr>
        <w:pStyle w:val="Prrafodelista"/>
        <w:numPr>
          <w:ilvl w:val="3"/>
          <w:numId w:val="31"/>
        </w:numPr>
        <w:spacing w:before="240"/>
        <w:jc w:val="both"/>
      </w:pPr>
      <w:r>
        <w:t xml:space="preserve">La comisión </w:t>
      </w:r>
      <w:r w:rsidRPr="00846BCF">
        <w:t>solicita al enlace técnico del CODESOyPC dentro de la SEDESOE procurar</w:t>
      </w:r>
      <w:r>
        <w:t xml:space="preserve"> toda la</w:t>
      </w:r>
      <w:r w:rsidRPr="00846BCF">
        <w:t xml:space="preserve"> </w:t>
      </w:r>
      <w:r>
        <w:t xml:space="preserve">información respecto a las acciones y política social de la Comisión Estatal de Vivienda, que contemple la prevención y erradicación de la Violencia Intrafamiliar como objetivo de sus programas. </w:t>
      </w:r>
    </w:p>
    <w:p w:rsidR="0078567B" w:rsidRPr="000B461C" w:rsidRDefault="0078567B" w:rsidP="0078567B">
      <w:pPr>
        <w:pStyle w:val="Prrafodelista"/>
        <w:numPr>
          <w:ilvl w:val="2"/>
          <w:numId w:val="31"/>
        </w:numPr>
        <w:spacing w:before="240"/>
        <w:jc w:val="both"/>
        <w:rPr>
          <w:b/>
          <w:highlight w:val="yellow"/>
        </w:rPr>
      </w:pPr>
      <w:r w:rsidRPr="000B461C">
        <w:rPr>
          <w:b/>
          <w:highlight w:val="yellow"/>
        </w:rPr>
        <w:lastRenderedPageBreak/>
        <w:t>Otras:</w:t>
      </w:r>
    </w:p>
    <w:p w:rsidR="0078567B" w:rsidRPr="000B461C" w:rsidRDefault="000B461C" w:rsidP="000B461C">
      <w:pPr>
        <w:pStyle w:val="Prrafodelista"/>
        <w:numPr>
          <w:ilvl w:val="3"/>
          <w:numId w:val="31"/>
        </w:numPr>
        <w:spacing w:before="240"/>
        <w:jc w:val="both"/>
      </w:pPr>
      <w:r>
        <w:t>Se determinó que se agregaría un último eje, de Seguridad Alimentaria, para las acciones de contraloría social de la comisión.</w:t>
      </w:r>
    </w:p>
    <w:p w:rsidR="00BE6E80" w:rsidRPr="005E36EE" w:rsidRDefault="000A181B" w:rsidP="00BE6E80">
      <w:pPr>
        <w:spacing w:after="0"/>
        <w:jc w:val="both"/>
        <w:rPr>
          <w:rFonts w:cs="Times New Roman"/>
          <w:b/>
          <w:color w:val="FF0000"/>
          <w:sz w:val="24"/>
          <w:szCs w:val="24"/>
          <w:shd w:val="clear" w:color="auto" w:fill="FFFFFF"/>
        </w:rPr>
      </w:pPr>
      <w:r w:rsidRPr="005E36EE">
        <w:rPr>
          <w:rFonts w:cs="Times New Roman"/>
          <w:b/>
          <w:color w:val="FF0000"/>
          <w:sz w:val="24"/>
          <w:szCs w:val="24"/>
          <w:shd w:val="clear" w:color="auto" w:fill="FFFFFF"/>
        </w:rPr>
        <w:t xml:space="preserve">Acuerdos: </w:t>
      </w:r>
    </w:p>
    <w:p w:rsidR="00BE6E80" w:rsidRDefault="00A757BF" w:rsidP="00BE6E80">
      <w:pPr>
        <w:pStyle w:val="Prrafodelista"/>
        <w:numPr>
          <w:ilvl w:val="0"/>
          <w:numId w:val="8"/>
        </w:numPr>
        <w:spacing w:after="0"/>
        <w:jc w:val="both"/>
        <w:rPr>
          <w:rFonts w:cs="Times New Roman"/>
          <w:b/>
          <w:szCs w:val="24"/>
          <w:shd w:val="clear" w:color="auto" w:fill="FFFFFF"/>
        </w:rPr>
      </w:pPr>
      <w:r w:rsidRPr="000B461C">
        <w:rPr>
          <w:rFonts w:cs="Times New Roman"/>
          <w:b/>
          <w:szCs w:val="24"/>
          <w:shd w:val="clear" w:color="auto" w:fill="FFFFFF"/>
        </w:rPr>
        <w:t>El dpto. de Enlace y Política Social de la SEDESOE elaborara borradores de oficios para la procuració</w:t>
      </w:r>
      <w:r w:rsidR="000B461C" w:rsidRPr="000B461C">
        <w:rPr>
          <w:rFonts w:cs="Times New Roman"/>
          <w:b/>
          <w:szCs w:val="24"/>
          <w:shd w:val="clear" w:color="auto" w:fill="FFFFFF"/>
        </w:rPr>
        <w:t>n de la información solicitada por</w:t>
      </w:r>
      <w:r w:rsidRPr="000B461C">
        <w:rPr>
          <w:rFonts w:cs="Times New Roman"/>
          <w:b/>
          <w:szCs w:val="24"/>
          <w:shd w:val="clear" w:color="auto" w:fill="FFFFFF"/>
        </w:rPr>
        <w:t xml:space="preserve"> la comisión de </w:t>
      </w:r>
      <w:r w:rsidR="000B461C" w:rsidRPr="000B461C">
        <w:rPr>
          <w:rFonts w:cs="Times New Roman"/>
          <w:b/>
          <w:szCs w:val="24"/>
          <w:shd w:val="clear" w:color="auto" w:fill="FFFFFF"/>
        </w:rPr>
        <w:t>Familias</w:t>
      </w:r>
      <w:r w:rsidRPr="000B461C">
        <w:rPr>
          <w:rFonts w:cs="Times New Roman"/>
          <w:b/>
          <w:szCs w:val="24"/>
          <w:shd w:val="clear" w:color="auto" w:fill="FFFFFF"/>
        </w:rPr>
        <w:t xml:space="preserve"> del CODESOyPC, se elaboraran oficios para las siguientes instancias públicas en materia de su política social orientada a </w:t>
      </w:r>
      <w:r w:rsidR="000B461C" w:rsidRPr="000B461C">
        <w:rPr>
          <w:rFonts w:cs="Times New Roman"/>
          <w:b/>
          <w:szCs w:val="24"/>
          <w:shd w:val="clear" w:color="auto" w:fill="FFFFFF"/>
        </w:rPr>
        <w:t>la familia como núcleo social a las siguientes secretarias de gobierno del estado</w:t>
      </w:r>
      <w:r w:rsidRPr="000B461C">
        <w:rPr>
          <w:rFonts w:cs="Times New Roman"/>
          <w:b/>
          <w:szCs w:val="24"/>
          <w:shd w:val="clear" w:color="auto" w:fill="FFFFFF"/>
        </w:rPr>
        <w:t xml:space="preserve">: SS, STPS, SEDESOE, </w:t>
      </w:r>
      <w:r w:rsidR="000B461C" w:rsidRPr="000B461C">
        <w:rPr>
          <w:rFonts w:cs="Times New Roman"/>
          <w:b/>
          <w:szCs w:val="24"/>
          <w:shd w:val="clear" w:color="auto" w:fill="FFFFFF"/>
        </w:rPr>
        <w:t>COESVI</w:t>
      </w:r>
      <w:r w:rsidRPr="000B461C">
        <w:rPr>
          <w:rFonts w:cs="Times New Roman"/>
          <w:b/>
          <w:szCs w:val="24"/>
          <w:shd w:val="clear" w:color="auto" w:fill="FFFFFF"/>
        </w:rPr>
        <w:t>, SEECH</w:t>
      </w:r>
      <w:r w:rsidR="005E36EE" w:rsidRPr="000B461C">
        <w:rPr>
          <w:rFonts w:cs="Times New Roman"/>
          <w:b/>
          <w:szCs w:val="24"/>
          <w:shd w:val="clear" w:color="auto" w:fill="FFFFFF"/>
        </w:rPr>
        <w:t xml:space="preserve"> y</w:t>
      </w:r>
      <w:r w:rsidRPr="000B461C">
        <w:rPr>
          <w:rFonts w:cs="Times New Roman"/>
          <w:b/>
          <w:szCs w:val="24"/>
          <w:shd w:val="clear" w:color="auto" w:fill="FFFFFF"/>
        </w:rPr>
        <w:t xml:space="preserve"> FGE. </w:t>
      </w:r>
    </w:p>
    <w:p w:rsidR="000B461C" w:rsidRPr="000B461C" w:rsidRDefault="000B461C" w:rsidP="000B461C">
      <w:pPr>
        <w:pStyle w:val="Prrafodelista"/>
        <w:spacing w:after="0"/>
        <w:ind w:left="786"/>
        <w:jc w:val="both"/>
        <w:rPr>
          <w:rFonts w:cs="Times New Roman"/>
          <w:b/>
          <w:szCs w:val="24"/>
          <w:shd w:val="clear" w:color="auto" w:fill="FFFFFF"/>
        </w:rPr>
      </w:pPr>
    </w:p>
    <w:p w:rsidR="00A13269" w:rsidRDefault="00BE6E80" w:rsidP="00BE6E80">
      <w:pPr>
        <w:pStyle w:val="Prrafodelista"/>
        <w:numPr>
          <w:ilvl w:val="0"/>
          <w:numId w:val="8"/>
        </w:numPr>
        <w:spacing w:after="0"/>
        <w:jc w:val="both"/>
        <w:rPr>
          <w:rFonts w:cs="Times New Roman"/>
          <w:b/>
          <w:szCs w:val="24"/>
          <w:shd w:val="clear" w:color="auto" w:fill="FFFFFF"/>
        </w:rPr>
      </w:pPr>
      <w:r w:rsidRPr="000B461C">
        <w:rPr>
          <w:rFonts w:cs="Times New Roman"/>
          <w:b/>
          <w:szCs w:val="24"/>
          <w:shd w:val="clear" w:color="auto" w:fill="FFFFFF"/>
        </w:rPr>
        <w:t xml:space="preserve">Las </w:t>
      </w:r>
      <w:proofErr w:type="spellStart"/>
      <w:r w:rsidR="00A757BF" w:rsidRPr="000B461C">
        <w:rPr>
          <w:rFonts w:cs="Times New Roman"/>
          <w:b/>
          <w:szCs w:val="24"/>
          <w:shd w:val="clear" w:color="auto" w:fill="FFFFFF"/>
        </w:rPr>
        <w:t>OSCs</w:t>
      </w:r>
      <w:proofErr w:type="spellEnd"/>
      <w:r w:rsidRPr="000B461C">
        <w:rPr>
          <w:rFonts w:cs="Times New Roman"/>
          <w:b/>
          <w:szCs w:val="24"/>
          <w:shd w:val="clear" w:color="auto" w:fill="FFFFFF"/>
        </w:rPr>
        <w:t xml:space="preserve"> ahondaran en la investigación respecto a los ejes delimitados como estratégicos.</w:t>
      </w:r>
      <w:r w:rsidR="00A757BF" w:rsidRPr="000B461C">
        <w:rPr>
          <w:rFonts w:cs="Times New Roman"/>
          <w:b/>
          <w:szCs w:val="24"/>
          <w:shd w:val="clear" w:color="auto" w:fill="FFFFFF"/>
        </w:rPr>
        <w:t xml:space="preserve"> Y delimitaran porque cada eje es fundamental para el d</w:t>
      </w:r>
      <w:r w:rsidR="00DA73D8">
        <w:rPr>
          <w:rFonts w:cs="Times New Roman"/>
          <w:b/>
          <w:szCs w:val="24"/>
          <w:shd w:val="clear" w:color="auto" w:fill="FFFFFF"/>
        </w:rPr>
        <w:t>esarrollo social de las familias en C</w:t>
      </w:r>
      <w:bookmarkStart w:id="0" w:name="_GoBack"/>
      <w:bookmarkEnd w:id="0"/>
      <w:r w:rsidR="00DA73D8">
        <w:rPr>
          <w:rFonts w:cs="Times New Roman"/>
          <w:b/>
          <w:szCs w:val="24"/>
          <w:shd w:val="clear" w:color="auto" w:fill="FFFFFF"/>
        </w:rPr>
        <w:t>hihuahua</w:t>
      </w:r>
      <w:r w:rsidR="00A757BF" w:rsidRPr="000B461C">
        <w:rPr>
          <w:rFonts w:cs="Times New Roman"/>
          <w:b/>
          <w:szCs w:val="24"/>
          <w:shd w:val="clear" w:color="auto" w:fill="FFFFFF"/>
        </w:rPr>
        <w:t xml:space="preserve">. </w:t>
      </w:r>
    </w:p>
    <w:p w:rsidR="000B461C" w:rsidRPr="000B461C" w:rsidRDefault="000B461C" w:rsidP="000B461C">
      <w:pPr>
        <w:pStyle w:val="Prrafodelista"/>
        <w:spacing w:after="0"/>
        <w:ind w:left="786"/>
        <w:jc w:val="both"/>
        <w:rPr>
          <w:rFonts w:cs="Times New Roman"/>
          <w:b/>
          <w:szCs w:val="24"/>
          <w:shd w:val="clear" w:color="auto" w:fill="FFFFFF"/>
        </w:rPr>
      </w:pPr>
    </w:p>
    <w:p w:rsidR="00BE6E80" w:rsidRPr="000B461C" w:rsidRDefault="00BE6E80" w:rsidP="00BE6E80">
      <w:pPr>
        <w:pStyle w:val="Prrafodelista"/>
        <w:numPr>
          <w:ilvl w:val="0"/>
          <w:numId w:val="8"/>
        </w:numPr>
        <w:spacing w:after="0"/>
        <w:jc w:val="both"/>
        <w:rPr>
          <w:rFonts w:cs="Times New Roman"/>
          <w:b/>
          <w:szCs w:val="24"/>
          <w:shd w:val="clear" w:color="auto" w:fill="FFFFFF"/>
        </w:rPr>
      </w:pPr>
      <w:r w:rsidRPr="000B461C">
        <w:rPr>
          <w:rFonts w:cs="Times New Roman"/>
          <w:b/>
          <w:szCs w:val="24"/>
          <w:shd w:val="clear" w:color="auto" w:fill="FFFFFF"/>
        </w:rPr>
        <w:t>Se convocará a una última sesión ordinaria de la Comisión</w:t>
      </w:r>
      <w:r w:rsidR="00A757BF" w:rsidRPr="000B461C">
        <w:rPr>
          <w:rFonts w:cs="Times New Roman"/>
          <w:b/>
          <w:szCs w:val="24"/>
          <w:shd w:val="clear" w:color="auto" w:fill="FFFFFF"/>
        </w:rPr>
        <w:t xml:space="preserve"> de este año</w:t>
      </w:r>
      <w:r w:rsidRPr="000B461C">
        <w:rPr>
          <w:rFonts w:cs="Times New Roman"/>
          <w:b/>
          <w:szCs w:val="24"/>
          <w:shd w:val="clear" w:color="auto" w:fill="FFFFFF"/>
        </w:rPr>
        <w:t xml:space="preserve">, el día </w:t>
      </w:r>
      <w:r w:rsidR="000B461C" w:rsidRPr="000B461C">
        <w:rPr>
          <w:rFonts w:cs="Times New Roman"/>
          <w:b/>
          <w:szCs w:val="24"/>
          <w:shd w:val="clear" w:color="auto" w:fill="FFFFFF"/>
        </w:rPr>
        <w:t>29</w:t>
      </w:r>
      <w:r w:rsidRPr="000B461C">
        <w:rPr>
          <w:rFonts w:cs="Times New Roman"/>
          <w:b/>
          <w:szCs w:val="24"/>
          <w:shd w:val="clear" w:color="auto" w:fill="FFFFFF"/>
        </w:rPr>
        <w:t xml:space="preserve"> de </w:t>
      </w:r>
      <w:r w:rsidR="000B461C" w:rsidRPr="000B461C">
        <w:rPr>
          <w:rFonts w:cs="Times New Roman"/>
          <w:b/>
          <w:szCs w:val="24"/>
          <w:shd w:val="clear" w:color="auto" w:fill="FFFFFF"/>
        </w:rPr>
        <w:t>noviembre</w:t>
      </w:r>
      <w:r w:rsidRPr="000B461C">
        <w:rPr>
          <w:rFonts w:cs="Times New Roman"/>
          <w:b/>
          <w:szCs w:val="24"/>
          <w:shd w:val="clear" w:color="auto" w:fill="FFFFFF"/>
        </w:rPr>
        <w:t xml:space="preserve"> del presente año, </w:t>
      </w:r>
      <w:r w:rsidR="00A757BF" w:rsidRPr="000B461C">
        <w:rPr>
          <w:rFonts w:cs="Times New Roman"/>
          <w:b/>
          <w:szCs w:val="24"/>
          <w:shd w:val="clear" w:color="auto" w:fill="FFFFFF"/>
        </w:rPr>
        <w:t xml:space="preserve">dónde se revisará toda la información </w:t>
      </w:r>
      <w:r w:rsidR="005E36EE" w:rsidRPr="000B461C">
        <w:rPr>
          <w:rFonts w:cs="Times New Roman"/>
          <w:b/>
          <w:szCs w:val="24"/>
          <w:shd w:val="clear" w:color="auto" w:fill="FFFFFF"/>
        </w:rPr>
        <w:t xml:space="preserve">requerida por la comisión. </w:t>
      </w:r>
    </w:p>
    <w:sectPr w:rsidR="00BE6E80" w:rsidRPr="000B461C" w:rsidSect="00270325">
      <w:headerReference w:type="default" r:id="rId8"/>
      <w:footerReference w:type="default" r:id="rId9"/>
      <w:pgSz w:w="12240" w:h="15840" w:code="1"/>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4F2" w:rsidRDefault="004F44F2" w:rsidP="00833CE4">
      <w:pPr>
        <w:spacing w:after="0" w:line="240" w:lineRule="auto"/>
      </w:pPr>
      <w:r>
        <w:separator/>
      </w:r>
    </w:p>
  </w:endnote>
  <w:endnote w:type="continuationSeparator" w:id="0">
    <w:p w:rsidR="004F44F2" w:rsidRDefault="004F44F2" w:rsidP="00833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3A7" w:rsidRDefault="00EC43A7" w:rsidP="006B0BEC">
    <w:pPr>
      <w:pStyle w:val="Encabezado"/>
      <w:rPr>
        <w:b/>
        <w:noProof/>
        <w:color w:val="595959" w:themeColor="text1" w:themeTint="A6"/>
        <w:lang w:eastAsia="es-MX"/>
      </w:rPr>
    </w:pPr>
  </w:p>
  <w:p w:rsidR="00B94FAA" w:rsidRDefault="00B94FAA" w:rsidP="00F73240">
    <w:pPr>
      <w:pStyle w:val="Piedepgina"/>
      <w:tabs>
        <w:tab w:val="clear" w:pos="4419"/>
        <w:tab w:val="clear" w:pos="8838"/>
        <w:tab w:val="left" w:pos="2700"/>
      </w:tabs>
      <w:ind w:left="-1701"/>
      <w:jc w:val="center"/>
      <w:rPr>
        <w:b/>
        <w:color w:val="595959" w:themeColor="text1" w:themeTint="A6"/>
        <w:sz w:val="18"/>
        <w:szCs w:val="18"/>
      </w:rPr>
    </w:pPr>
  </w:p>
  <w:p w:rsidR="00B94FAA" w:rsidRDefault="00B94FAA" w:rsidP="00F73240">
    <w:pPr>
      <w:pStyle w:val="Piedepgina"/>
      <w:tabs>
        <w:tab w:val="clear" w:pos="4419"/>
        <w:tab w:val="clear" w:pos="8838"/>
        <w:tab w:val="left" w:pos="2700"/>
      </w:tabs>
      <w:ind w:left="-1701"/>
      <w:jc w:val="center"/>
      <w:rPr>
        <w:b/>
        <w:color w:val="595959" w:themeColor="text1" w:themeTint="A6"/>
        <w:sz w:val="18"/>
        <w:szCs w:val="18"/>
      </w:rPr>
    </w:pPr>
  </w:p>
  <w:p w:rsidR="00E540E0" w:rsidRDefault="00E540E0" w:rsidP="00F73240">
    <w:pPr>
      <w:pStyle w:val="Piedepgina"/>
      <w:tabs>
        <w:tab w:val="clear" w:pos="4419"/>
        <w:tab w:val="clear" w:pos="8838"/>
        <w:tab w:val="left" w:pos="2700"/>
      </w:tabs>
      <w:ind w:left="-1701"/>
      <w:jc w:val="center"/>
      <w:rPr>
        <w:b/>
        <w:color w:val="595959" w:themeColor="text1" w:themeTint="A6"/>
        <w:sz w:val="18"/>
        <w:szCs w:val="18"/>
      </w:rPr>
    </w:pPr>
    <w:r w:rsidRPr="00E540E0">
      <w:rPr>
        <w:b/>
        <w:color w:val="595959" w:themeColor="text1" w:themeTint="A6"/>
        <w:sz w:val="18"/>
        <w:szCs w:val="18"/>
      </w:rPr>
      <w:t>“2018, Año del Centenario del Natalicio de José Fuentes Mares” y “2018, Año de la Familia y los Valores”</w:t>
    </w:r>
  </w:p>
  <w:p w:rsidR="00833CE4" w:rsidRPr="00833CE4" w:rsidRDefault="00833CE4" w:rsidP="00F73240">
    <w:pPr>
      <w:pStyle w:val="Piedepgina"/>
      <w:tabs>
        <w:tab w:val="clear" w:pos="4419"/>
        <w:tab w:val="clear" w:pos="8838"/>
        <w:tab w:val="left" w:pos="2700"/>
      </w:tabs>
      <w:ind w:left="-1701"/>
      <w:jc w:val="center"/>
      <w:rPr>
        <w:b/>
        <w:color w:val="595959" w:themeColor="text1" w:themeTint="A6"/>
        <w:sz w:val="18"/>
        <w:szCs w:val="18"/>
      </w:rPr>
    </w:pPr>
    <w:r w:rsidRPr="00833CE4">
      <w:rPr>
        <w:b/>
        <w:color w:val="595959" w:themeColor="text1" w:themeTint="A6"/>
        <w:sz w:val="18"/>
        <w:szCs w:val="18"/>
      </w:rPr>
      <w:t>Edificio H</w:t>
    </w:r>
    <w:r w:rsidR="005532BC">
      <w:rPr>
        <w:b/>
        <w:color w:val="595959" w:themeColor="text1" w:themeTint="A6"/>
        <w:sz w:val="18"/>
        <w:szCs w:val="18"/>
      </w:rPr>
      <w:t>éroes de la Revolución 6to piso,</w:t>
    </w:r>
    <w:r w:rsidRPr="00833CE4">
      <w:rPr>
        <w:b/>
        <w:color w:val="595959" w:themeColor="text1" w:themeTint="A6"/>
        <w:sz w:val="18"/>
        <w:szCs w:val="18"/>
      </w:rPr>
      <w:t xml:space="preserve"> Calle Venustiano </w:t>
    </w:r>
    <w:r w:rsidR="005532BC">
      <w:rPr>
        <w:b/>
        <w:color w:val="595959" w:themeColor="text1" w:themeTint="A6"/>
        <w:sz w:val="18"/>
        <w:szCs w:val="18"/>
      </w:rPr>
      <w:t>Carranza N°</w:t>
    </w:r>
    <w:r w:rsidR="00F154C6">
      <w:rPr>
        <w:b/>
        <w:color w:val="595959" w:themeColor="text1" w:themeTint="A6"/>
        <w:sz w:val="18"/>
        <w:szCs w:val="18"/>
      </w:rPr>
      <w:t>803</w:t>
    </w:r>
    <w:r w:rsidR="005532BC">
      <w:rPr>
        <w:b/>
        <w:color w:val="595959" w:themeColor="text1" w:themeTint="A6"/>
        <w:sz w:val="18"/>
        <w:szCs w:val="18"/>
      </w:rPr>
      <w:t xml:space="preserve"> Col. Obrera C.P. </w:t>
    </w:r>
    <w:r w:rsidRPr="00833CE4">
      <w:rPr>
        <w:b/>
        <w:color w:val="595959" w:themeColor="text1" w:themeTint="A6"/>
        <w:sz w:val="18"/>
        <w:szCs w:val="18"/>
      </w:rPr>
      <w:t>31350</w:t>
    </w:r>
    <w:r w:rsidR="005532BC">
      <w:rPr>
        <w:b/>
        <w:color w:val="595959" w:themeColor="text1" w:themeTint="A6"/>
        <w:sz w:val="18"/>
        <w:szCs w:val="18"/>
      </w:rPr>
      <w:t>, Chihuahua, Chih.</w:t>
    </w:r>
  </w:p>
  <w:p w:rsidR="00833CE4" w:rsidRPr="00833CE4" w:rsidRDefault="00833CE4" w:rsidP="00F73240">
    <w:pPr>
      <w:pStyle w:val="Piedepgina"/>
      <w:tabs>
        <w:tab w:val="clear" w:pos="4419"/>
        <w:tab w:val="clear" w:pos="8838"/>
        <w:tab w:val="left" w:pos="2700"/>
      </w:tabs>
      <w:ind w:left="-1701"/>
      <w:jc w:val="center"/>
      <w:rPr>
        <w:sz w:val="18"/>
        <w:szCs w:val="18"/>
      </w:rPr>
    </w:pPr>
    <w:r w:rsidRPr="00833CE4">
      <w:rPr>
        <w:b/>
        <w:color w:val="595959" w:themeColor="text1" w:themeTint="A6"/>
        <w:sz w:val="18"/>
        <w:szCs w:val="18"/>
      </w:rPr>
      <w:t>Tel: 614 429-33-00</w:t>
    </w:r>
    <w:r w:rsidR="00EC43A7">
      <w:rPr>
        <w:b/>
        <w:color w:val="595959" w:themeColor="text1" w:themeTint="A6"/>
        <w:sz w:val="18"/>
        <w:szCs w:val="18"/>
      </w:rPr>
      <w:t xml:space="preserve"> Ext.</w:t>
    </w:r>
    <w:r w:rsidR="00D33AB9">
      <w:rPr>
        <w:b/>
        <w:color w:val="595959" w:themeColor="text1" w:themeTint="A6"/>
        <w:sz w:val="18"/>
        <w:szCs w:val="18"/>
      </w:rPr>
      <w:t xml:space="preserve"> 12638</w:t>
    </w:r>
    <w:r w:rsidR="00DE3CDA">
      <w:rPr>
        <w:b/>
        <w:color w:val="595959" w:themeColor="text1" w:themeTint="A6"/>
        <w:sz w:val="18"/>
        <w:szCs w:val="18"/>
      </w:rPr>
      <w:t xml:space="preserve"> </w:t>
    </w:r>
    <w:r w:rsidRPr="00833CE4">
      <w:rPr>
        <w:b/>
        <w:color w:val="595959" w:themeColor="text1" w:themeTint="A6"/>
        <w:sz w:val="18"/>
        <w:szCs w:val="18"/>
      </w:rPr>
      <w:cr/>
      <w:t>www.chihuahua.gob.mx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4F2" w:rsidRDefault="004F44F2" w:rsidP="00833CE4">
      <w:pPr>
        <w:spacing w:after="0" w:line="240" w:lineRule="auto"/>
      </w:pPr>
      <w:r>
        <w:separator/>
      </w:r>
    </w:p>
  </w:footnote>
  <w:footnote w:type="continuationSeparator" w:id="0">
    <w:p w:rsidR="004F44F2" w:rsidRDefault="004F44F2" w:rsidP="00833C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835023"/>
      <w:docPartObj>
        <w:docPartGallery w:val="Page Numbers (Top of Page)"/>
        <w:docPartUnique/>
      </w:docPartObj>
    </w:sdtPr>
    <w:sdtEndPr/>
    <w:sdtContent>
      <w:p w:rsidR="0035714E" w:rsidRDefault="00B94FAA">
        <w:pPr>
          <w:pStyle w:val="Encabezado"/>
          <w:jc w:val="right"/>
        </w:pPr>
        <w:r>
          <w:rPr>
            <w:noProof/>
            <w:lang w:eastAsia="es-MX"/>
          </w:rPr>
          <w:drawing>
            <wp:anchor distT="0" distB="0" distL="114300" distR="114300" simplePos="0" relativeHeight="251658240" behindDoc="1" locked="0" layoutInCell="1" allowOverlap="1" wp14:anchorId="7CCC036A" wp14:editId="39ABE39B">
              <wp:simplePos x="0" y="0"/>
              <wp:positionH relativeFrom="column">
                <wp:posOffset>-1061085</wp:posOffset>
              </wp:positionH>
              <wp:positionV relativeFrom="paragraph">
                <wp:posOffset>-459105</wp:posOffset>
              </wp:positionV>
              <wp:extent cx="7734300" cy="10006311"/>
              <wp:effectExtent l="0" t="0" r="0" b="0"/>
              <wp:wrapNone/>
              <wp:docPr id="2" name="Imagen 2" descr="C:\Users\aolivasg\Desktop\2016-2021\Imagen Amanece para todos\Oficios\veda mar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livasg\Desktop\2016-2021\Imagen Amanece para todos\Oficios\veda marz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34300" cy="100063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3EA6" w:rsidRDefault="00D43EA6">
        <w:pPr>
          <w:pStyle w:val="Encabezado"/>
          <w:jc w:val="right"/>
        </w:pPr>
      </w:p>
      <w:p w:rsidR="00D43EA6" w:rsidRDefault="00D43EA6">
        <w:pPr>
          <w:pStyle w:val="Encabezado"/>
          <w:jc w:val="right"/>
        </w:pPr>
      </w:p>
      <w:p w:rsidR="003611D9" w:rsidRDefault="00DA73D8">
        <w:pPr>
          <w:pStyle w:val="Encabezado"/>
          <w:jc w:val="right"/>
        </w:pPr>
      </w:p>
    </w:sdtContent>
  </w:sdt>
  <w:p w:rsidR="00833CE4" w:rsidRDefault="00833CE4" w:rsidP="00833CE4">
    <w:pPr>
      <w:pStyle w:val="Encabezado"/>
      <w:jc w:val="right"/>
      <w:rPr>
        <w:b/>
        <w:color w:val="595959" w:themeColor="text1" w:themeTint="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7589"/>
    <w:multiLevelType w:val="hybridMultilevel"/>
    <w:tmpl w:val="8EF4D21C"/>
    <w:lvl w:ilvl="0" w:tplc="A564666E">
      <w:start w:val="1"/>
      <w:numFmt w:val="decimal"/>
      <w:lvlText w:val="%1."/>
      <w:lvlJc w:val="left"/>
      <w:pPr>
        <w:ind w:left="1564" w:hanging="360"/>
      </w:pPr>
      <w:rPr>
        <w:rFonts w:hint="default"/>
        <w:b/>
      </w:rPr>
    </w:lvl>
    <w:lvl w:ilvl="1" w:tplc="080A0019" w:tentative="1">
      <w:start w:val="1"/>
      <w:numFmt w:val="lowerLetter"/>
      <w:lvlText w:val="%2."/>
      <w:lvlJc w:val="left"/>
      <w:pPr>
        <w:ind w:left="1498" w:hanging="360"/>
      </w:pPr>
    </w:lvl>
    <w:lvl w:ilvl="2" w:tplc="080A001B" w:tentative="1">
      <w:start w:val="1"/>
      <w:numFmt w:val="lowerRoman"/>
      <w:lvlText w:val="%3."/>
      <w:lvlJc w:val="right"/>
      <w:pPr>
        <w:ind w:left="2218" w:hanging="180"/>
      </w:pPr>
    </w:lvl>
    <w:lvl w:ilvl="3" w:tplc="080A000F" w:tentative="1">
      <w:start w:val="1"/>
      <w:numFmt w:val="decimal"/>
      <w:lvlText w:val="%4."/>
      <w:lvlJc w:val="left"/>
      <w:pPr>
        <w:ind w:left="2938" w:hanging="360"/>
      </w:pPr>
    </w:lvl>
    <w:lvl w:ilvl="4" w:tplc="080A0019" w:tentative="1">
      <w:start w:val="1"/>
      <w:numFmt w:val="lowerLetter"/>
      <w:lvlText w:val="%5."/>
      <w:lvlJc w:val="left"/>
      <w:pPr>
        <w:ind w:left="3658" w:hanging="360"/>
      </w:pPr>
    </w:lvl>
    <w:lvl w:ilvl="5" w:tplc="080A001B" w:tentative="1">
      <w:start w:val="1"/>
      <w:numFmt w:val="lowerRoman"/>
      <w:lvlText w:val="%6."/>
      <w:lvlJc w:val="right"/>
      <w:pPr>
        <w:ind w:left="4378" w:hanging="180"/>
      </w:pPr>
    </w:lvl>
    <w:lvl w:ilvl="6" w:tplc="080A000F" w:tentative="1">
      <w:start w:val="1"/>
      <w:numFmt w:val="decimal"/>
      <w:lvlText w:val="%7."/>
      <w:lvlJc w:val="left"/>
      <w:pPr>
        <w:ind w:left="5098" w:hanging="360"/>
      </w:pPr>
    </w:lvl>
    <w:lvl w:ilvl="7" w:tplc="080A0019" w:tentative="1">
      <w:start w:val="1"/>
      <w:numFmt w:val="lowerLetter"/>
      <w:lvlText w:val="%8."/>
      <w:lvlJc w:val="left"/>
      <w:pPr>
        <w:ind w:left="5818" w:hanging="360"/>
      </w:pPr>
    </w:lvl>
    <w:lvl w:ilvl="8" w:tplc="080A001B" w:tentative="1">
      <w:start w:val="1"/>
      <w:numFmt w:val="lowerRoman"/>
      <w:lvlText w:val="%9."/>
      <w:lvlJc w:val="right"/>
      <w:pPr>
        <w:ind w:left="6538" w:hanging="180"/>
      </w:pPr>
    </w:lvl>
  </w:abstractNum>
  <w:abstractNum w:abstractNumId="1">
    <w:nsid w:val="2A60640E"/>
    <w:multiLevelType w:val="hybridMultilevel"/>
    <w:tmpl w:val="C0DA1CD8"/>
    <w:lvl w:ilvl="0" w:tplc="64D6E29E">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335872FE"/>
    <w:multiLevelType w:val="hybridMultilevel"/>
    <w:tmpl w:val="79786700"/>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374B7321"/>
    <w:multiLevelType w:val="hybridMultilevel"/>
    <w:tmpl w:val="1C462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7D471F7"/>
    <w:multiLevelType w:val="hybridMultilevel"/>
    <w:tmpl w:val="A09E4B38"/>
    <w:lvl w:ilvl="0" w:tplc="080A0015">
      <w:start w:val="1"/>
      <w:numFmt w:val="upperLetter"/>
      <w:lvlText w:val="%1."/>
      <w:lvlJc w:val="left"/>
      <w:pPr>
        <w:ind w:left="1866" w:hanging="360"/>
      </w:pPr>
    </w:lvl>
    <w:lvl w:ilvl="1" w:tplc="080A0019" w:tentative="1">
      <w:start w:val="1"/>
      <w:numFmt w:val="lowerLetter"/>
      <w:lvlText w:val="%2."/>
      <w:lvlJc w:val="left"/>
      <w:pPr>
        <w:ind w:left="2586" w:hanging="360"/>
      </w:pPr>
    </w:lvl>
    <w:lvl w:ilvl="2" w:tplc="080A001B" w:tentative="1">
      <w:start w:val="1"/>
      <w:numFmt w:val="lowerRoman"/>
      <w:lvlText w:val="%3."/>
      <w:lvlJc w:val="right"/>
      <w:pPr>
        <w:ind w:left="3306" w:hanging="180"/>
      </w:pPr>
    </w:lvl>
    <w:lvl w:ilvl="3" w:tplc="080A000F" w:tentative="1">
      <w:start w:val="1"/>
      <w:numFmt w:val="decimal"/>
      <w:lvlText w:val="%4."/>
      <w:lvlJc w:val="left"/>
      <w:pPr>
        <w:ind w:left="4026" w:hanging="360"/>
      </w:pPr>
    </w:lvl>
    <w:lvl w:ilvl="4" w:tplc="080A0019" w:tentative="1">
      <w:start w:val="1"/>
      <w:numFmt w:val="lowerLetter"/>
      <w:lvlText w:val="%5."/>
      <w:lvlJc w:val="left"/>
      <w:pPr>
        <w:ind w:left="4746" w:hanging="360"/>
      </w:pPr>
    </w:lvl>
    <w:lvl w:ilvl="5" w:tplc="080A001B" w:tentative="1">
      <w:start w:val="1"/>
      <w:numFmt w:val="lowerRoman"/>
      <w:lvlText w:val="%6."/>
      <w:lvlJc w:val="right"/>
      <w:pPr>
        <w:ind w:left="5466" w:hanging="180"/>
      </w:pPr>
    </w:lvl>
    <w:lvl w:ilvl="6" w:tplc="080A000F" w:tentative="1">
      <w:start w:val="1"/>
      <w:numFmt w:val="decimal"/>
      <w:lvlText w:val="%7."/>
      <w:lvlJc w:val="left"/>
      <w:pPr>
        <w:ind w:left="6186" w:hanging="360"/>
      </w:pPr>
    </w:lvl>
    <w:lvl w:ilvl="7" w:tplc="080A0019" w:tentative="1">
      <w:start w:val="1"/>
      <w:numFmt w:val="lowerLetter"/>
      <w:lvlText w:val="%8."/>
      <w:lvlJc w:val="left"/>
      <w:pPr>
        <w:ind w:left="6906" w:hanging="360"/>
      </w:pPr>
    </w:lvl>
    <w:lvl w:ilvl="8" w:tplc="080A001B" w:tentative="1">
      <w:start w:val="1"/>
      <w:numFmt w:val="lowerRoman"/>
      <w:lvlText w:val="%9."/>
      <w:lvlJc w:val="right"/>
      <w:pPr>
        <w:ind w:left="7626" w:hanging="180"/>
      </w:pPr>
    </w:lvl>
  </w:abstractNum>
  <w:abstractNum w:abstractNumId="5">
    <w:nsid w:val="3DDC5D9E"/>
    <w:multiLevelType w:val="multilevel"/>
    <w:tmpl w:val="42D43A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rFonts w:asciiTheme="minorHAnsi" w:hAnsiTheme="minorHAnsi" w:hint="default"/>
        <w:b/>
        <w:color w:val="auto"/>
        <w:sz w:val="22"/>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4A06D2C"/>
    <w:multiLevelType w:val="hybridMultilevel"/>
    <w:tmpl w:val="D78E12FC"/>
    <w:lvl w:ilvl="0" w:tplc="080A0013">
      <w:start w:val="1"/>
      <w:numFmt w:val="upperRoman"/>
      <w:lvlText w:val="%1."/>
      <w:lvlJc w:val="right"/>
      <w:pPr>
        <w:ind w:left="786" w:hanging="360"/>
      </w:pPr>
      <w:rPr>
        <w:rFonts w:hint="default"/>
      </w:rPr>
    </w:lvl>
    <w:lvl w:ilvl="1" w:tplc="A564666E">
      <w:start w:val="1"/>
      <w:numFmt w:val="decimal"/>
      <w:lvlText w:val="%2."/>
      <w:lvlJc w:val="left"/>
      <w:pPr>
        <w:ind w:left="1506" w:hanging="360"/>
      </w:pPr>
      <w:rPr>
        <w:rFonts w:hint="default"/>
        <w:b/>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nsid w:val="4E7E7637"/>
    <w:multiLevelType w:val="hybridMultilevel"/>
    <w:tmpl w:val="1C8A3ECE"/>
    <w:lvl w:ilvl="0" w:tplc="6F64CC90">
      <w:start w:val="1"/>
      <w:numFmt w:val="upperRoman"/>
      <w:lvlText w:val="%1."/>
      <w:lvlJc w:val="right"/>
      <w:pPr>
        <w:ind w:left="786" w:hanging="360"/>
      </w:pPr>
      <w:rPr>
        <w:rFonts w:hint="default"/>
        <w:b/>
      </w:rPr>
    </w:lvl>
    <w:lvl w:ilvl="1" w:tplc="A564666E">
      <w:start w:val="1"/>
      <w:numFmt w:val="decimal"/>
      <w:lvlText w:val="%2."/>
      <w:lvlJc w:val="left"/>
      <w:pPr>
        <w:ind w:left="1506" w:hanging="360"/>
      </w:pPr>
      <w:rPr>
        <w:rFonts w:hint="default"/>
        <w:b/>
      </w:rPr>
    </w:lvl>
    <w:lvl w:ilvl="2" w:tplc="080A001B">
      <w:start w:val="1"/>
      <w:numFmt w:val="lowerRoman"/>
      <w:lvlText w:val="%3."/>
      <w:lvlJc w:val="right"/>
      <w:pPr>
        <w:ind w:left="2226" w:hanging="360"/>
      </w:pPr>
      <w:rPr>
        <w:rFonts w:hint="default"/>
      </w:rPr>
    </w:lvl>
    <w:lvl w:ilvl="3" w:tplc="080A000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8">
    <w:nsid w:val="55421BAB"/>
    <w:multiLevelType w:val="hybridMultilevel"/>
    <w:tmpl w:val="2FF2C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62B67FE"/>
    <w:multiLevelType w:val="hybridMultilevel"/>
    <w:tmpl w:val="A52E4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9D876FE"/>
    <w:multiLevelType w:val="hybridMultilevel"/>
    <w:tmpl w:val="8B16604C"/>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1">
    <w:nsid w:val="59E31126"/>
    <w:multiLevelType w:val="multilevel"/>
    <w:tmpl w:val="D5EEAD74"/>
    <w:lvl w:ilvl="0">
      <w:start w:val="1"/>
      <w:numFmt w:val="upperRoman"/>
      <w:pStyle w:val="Ttulo1"/>
      <w:lvlText w:val="%1."/>
      <w:lvlJc w:val="left"/>
      <w:pPr>
        <w:ind w:left="0" w:firstLine="0"/>
      </w:pPr>
      <w:rPr>
        <w:rFonts w:ascii="Calibri" w:hAnsi="Calibri" w:hint="default"/>
        <w:sz w:val="22"/>
      </w:rPr>
    </w:lvl>
    <w:lvl w:ilvl="1">
      <w:start w:val="1"/>
      <w:numFmt w:val="upperLetter"/>
      <w:pStyle w:val="Ttulo2"/>
      <w:lvlText w:val="%2."/>
      <w:lvlJc w:val="left"/>
      <w:pPr>
        <w:ind w:left="720" w:firstLine="0"/>
      </w:pPr>
      <w:rPr>
        <w:rFonts w:hint="default"/>
      </w:rPr>
    </w:lvl>
    <w:lvl w:ilvl="2">
      <w:start w:val="1"/>
      <w:numFmt w:val="decimal"/>
      <w:pStyle w:val="Ttulo3"/>
      <w:lvlText w:val="%3."/>
      <w:lvlJc w:val="left"/>
      <w:pPr>
        <w:ind w:left="1440" w:firstLine="0"/>
      </w:pPr>
      <w:rPr>
        <w:rFonts w:hint="default"/>
      </w:rPr>
    </w:lvl>
    <w:lvl w:ilvl="3">
      <w:start w:val="1"/>
      <w:numFmt w:val="lowerLetter"/>
      <w:pStyle w:val="Ttulo4"/>
      <w:lvlText w:val="%4)"/>
      <w:lvlJc w:val="left"/>
      <w:pPr>
        <w:ind w:left="2160" w:firstLine="0"/>
      </w:pPr>
      <w:rPr>
        <w:rFonts w:hint="default"/>
      </w:rPr>
    </w:lvl>
    <w:lvl w:ilvl="4">
      <w:start w:val="1"/>
      <w:numFmt w:val="decimal"/>
      <w:pStyle w:val="Ttulo5"/>
      <w:lvlText w:val="(%5)"/>
      <w:lvlJc w:val="left"/>
      <w:pPr>
        <w:ind w:left="2880" w:firstLine="0"/>
      </w:pPr>
      <w:rPr>
        <w:rFonts w:hint="default"/>
      </w:rPr>
    </w:lvl>
    <w:lvl w:ilvl="5">
      <w:start w:val="1"/>
      <w:numFmt w:val="lowerLetter"/>
      <w:pStyle w:val="Ttulo6"/>
      <w:lvlText w:val="(%6)"/>
      <w:lvlJc w:val="left"/>
      <w:pPr>
        <w:ind w:left="3600" w:firstLine="0"/>
      </w:pPr>
      <w:rPr>
        <w:rFonts w:hint="default"/>
      </w:rPr>
    </w:lvl>
    <w:lvl w:ilvl="6">
      <w:start w:val="1"/>
      <w:numFmt w:val="lowerRoman"/>
      <w:pStyle w:val="Ttulo7"/>
      <w:lvlText w:val="(%7)"/>
      <w:lvlJc w:val="left"/>
      <w:pPr>
        <w:ind w:left="4320" w:firstLine="0"/>
      </w:pPr>
      <w:rPr>
        <w:rFonts w:hint="default"/>
      </w:rPr>
    </w:lvl>
    <w:lvl w:ilvl="7">
      <w:start w:val="1"/>
      <w:numFmt w:val="lowerLetter"/>
      <w:pStyle w:val="Ttulo8"/>
      <w:lvlText w:val="(%8)"/>
      <w:lvlJc w:val="left"/>
      <w:pPr>
        <w:ind w:left="5040" w:firstLine="0"/>
      </w:pPr>
      <w:rPr>
        <w:rFonts w:hint="default"/>
      </w:rPr>
    </w:lvl>
    <w:lvl w:ilvl="8">
      <w:start w:val="1"/>
      <w:numFmt w:val="lowerRoman"/>
      <w:pStyle w:val="Ttulo9"/>
      <w:lvlText w:val="(%9)"/>
      <w:lvlJc w:val="left"/>
      <w:pPr>
        <w:ind w:left="5760" w:firstLine="0"/>
      </w:pPr>
      <w:rPr>
        <w:rFonts w:hint="default"/>
      </w:rPr>
    </w:lvl>
  </w:abstractNum>
  <w:abstractNum w:abstractNumId="12">
    <w:nsid w:val="5BC84ED4"/>
    <w:multiLevelType w:val="hybridMultilevel"/>
    <w:tmpl w:val="9F48FC7A"/>
    <w:lvl w:ilvl="0" w:tplc="080A000F">
      <w:start w:val="1"/>
      <w:numFmt w:val="decimal"/>
      <w:lvlText w:val="%1."/>
      <w:lvlJc w:val="left"/>
      <w:pPr>
        <w:ind w:left="1070" w:hanging="360"/>
      </w:pPr>
    </w:lvl>
    <w:lvl w:ilvl="1" w:tplc="080A0019">
      <w:start w:val="1"/>
      <w:numFmt w:val="lowerLetter"/>
      <w:lvlText w:val="%2."/>
      <w:lvlJc w:val="left"/>
      <w:pPr>
        <w:ind w:left="1790" w:hanging="360"/>
      </w:pPr>
    </w:lvl>
    <w:lvl w:ilvl="2" w:tplc="080A001B">
      <w:start w:val="1"/>
      <w:numFmt w:val="lowerRoman"/>
      <w:lvlText w:val="%3."/>
      <w:lvlJc w:val="right"/>
      <w:pPr>
        <w:ind w:left="2510" w:hanging="180"/>
      </w:pPr>
    </w:lvl>
    <w:lvl w:ilvl="3" w:tplc="080A000F">
      <w:start w:val="1"/>
      <w:numFmt w:val="decimal"/>
      <w:lvlText w:val="%4."/>
      <w:lvlJc w:val="left"/>
      <w:pPr>
        <w:ind w:left="3230" w:hanging="360"/>
      </w:pPr>
    </w:lvl>
    <w:lvl w:ilvl="4" w:tplc="080A0019">
      <w:start w:val="1"/>
      <w:numFmt w:val="lowerLetter"/>
      <w:lvlText w:val="%5."/>
      <w:lvlJc w:val="left"/>
      <w:pPr>
        <w:ind w:left="3950" w:hanging="360"/>
      </w:pPr>
    </w:lvl>
    <w:lvl w:ilvl="5" w:tplc="080A001B">
      <w:start w:val="1"/>
      <w:numFmt w:val="lowerRoman"/>
      <w:lvlText w:val="%6."/>
      <w:lvlJc w:val="right"/>
      <w:pPr>
        <w:ind w:left="4670" w:hanging="180"/>
      </w:pPr>
    </w:lvl>
    <w:lvl w:ilvl="6" w:tplc="080A000F">
      <w:start w:val="1"/>
      <w:numFmt w:val="decimal"/>
      <w:lvlText w:val="%7."/>
      <w:lvlJc w:val="left"/>
      <w:pPr>
        <w:ind w:left="5390" w:hanging="360"/>
      </w:pPr>
    </w:lvl>
    <w:lvl w:ilvl="7" w:tplc="080A0019">
      <w:start w:val="1"/>
      <w:numFmt w:val="lowerLetter"/>
      <w:lvlText w:val="%8."/>
      <w:lvlJc w:val="left"/>
      <w:pPr>
        <w:ind w:left="6110" w:hanging="360"/>
      </w:pPr>
    </w:lvl>
    <w:lvl w:ilvl="8" w:tplc="080A001B">
      <w:start w:val="1"/>
      <w:numFmt w:val="lowerRoman"/>
      <w:lvlText w:val="%9."/>
      <w:lvlJc w:val="right"/>
      <w:pPr>
        <w:ind w:left="6830" w:hanging="180"/>
      </w:pPr>
    </w:lvl>
  </w:abstractNum>
  <w:abstractNum w:abstractNumId="13">
    <w:nsid w:val="5E3E49E7"/>
    <w:multiLevelType w:val="hybridMultilevel"/>
    <w:tmpl w:val="0A443FC4"/>
    <w:lvl w:ilvl="0" w:tplc="F508FBE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F3B23EA"/>
    <w:multiLevelType w:val="hybridMultilevel"/>
    <w:tmpl w:val="274E4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FE1C29"/>
    <w:multiLevelType w:val="multilevel"/>
    <w:tmpl w:val="CC1CFD6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3."/>
      <w:lvlJc w:val="left"/>
      <w:pPr>
        <w:ind w:left="1355" w:hanging="504"/>
      </w:pPr>
      <w:rPr>
        <w:b/>
      </w:rPr>
    </w:lvl>
    <w:lvl w:ilvl="3">
      <w:start w:val="1"/>
      <w:numFmt w:val="decimal"/>
      <w:lvlText w:val="%1.%2.%3.%4."/>
      <w:lvlJc w:val="left"/>
      <w:pPr>
        <w:ind w:left="1728" w:hanging="648"/>
      </w:pPr>
      <w:rPr>
        <w:rFonts w:asciiTheme="minorHAnsi" w:hAnsiTheme="minorHAnsi" w:hint="default"/>
        <w:b/>
        <w:color w:val="auto"/>
        <w:sz w:val="22"/>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0"/>
  </w:num>
  <w:num w:numId="3">
    <w:abstractNumId w:val="9"/>
  </w:num>
  <w:num w:numId="4">
    <w:abstractNumId w:val="3"/>
  </w:num>
  <w:num w:numId="5">
    <w:abstractNumId w:val="8"/>
  </w:num>
  <w:num w:numId="6">
    <w:abstractNumId w:val="2"/>
  </w:num>
  <w:num w:numId="7">
    <w:abstractNumId w:val="1"/>
  </w:num>
  <w:num w:numId="8">
    <w:abstractNumId w:val="7"/>
  </w:num>
  <w:num w:numId="9">
    <w:abstractNumId w:val="14"/>
  </w:num>
  <w:num w:numId="10">
    <w:abstractNumId w:val="0"/>
  </w:num>
  <w:num w:numId="11">
    <w:abstractNumId w:val="6"/>
  </w:num>
  <w:num w:numId="12">
    <w:abstractNumId w:val="4"/>
  </w:num>
  <w:num w:numId="13">
    <w:abstractNumId w:val="11"/>
  </w:num>
  <w:num w:numId="14">
    <w:abstractNumId w:val="5"/>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5"/>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E4"/>
    <w:rsid w:val="00007BC3"/>
    <w:rsid w:val="0001556D"/>
    <w:rsid w:val="00045DA0"/>
    <w:rsid w:val="000A181B"/>
    <w:rsid w:val="000B461C"/>
    <w:rsid w:val="000B486F"/>
    <w:rsid w:val="000C4667"/>
    <w:rsid w:val="000E6223"/>
    <w:rsid w:val="001311E8"/>
    <w:rsid w:val="00142461"/>
    <w:rsid w:val="001C579B"/>
    <w:rsid w:val="001D5B6D"/>
    <w:rsid w:val="001E56FB"/>
    <w:rsid w:val="001F38F8"/>
    <w:rsid w:val="002624A2"/>
    <w:rsid w:val="00266542"/>
    <w:rsid w:val="00266D3E"/>
    <w:rsid w:val="00270325"/>
    <w:rsid w:val="00294FAB"/>
    <w:rsid w:val="002955B2"/>
    <w:rsid w:val="002A6A68"/>
    <w:rsid w:val="002B05CB"/>
    <w:rsid w:val="002B2E10"/>
    <w:rsid w:val="002B5F4E"/>
    <w:rsid w:val="002E2DF0"/>
    <w:rsid w:val="002E4758"/>
    <w:rsid w:val="0030664E"/>
    <w:rsid w:val="003154FE"/>
    <w:rsid w:val="00326E4E"/>
    <w:rsid w:val="00336E37"/>
    <w:rsid w:val="0035714E"/>
    <w:rsid w:val="003611D9"/>
    <w:rsid w:val="00371627"/>
    <w:rsid w:val="00373715"/>
    <w:rsid w:val="0037496D"/>
    <w:rsid w:val="003C6BF9"/>
    <w:rsid w:val="003D605B"/>
    <w:rsid w:val="00446DF1"/>
    <w:rsid w:val="004816CE"/>
    <w:rsid w:val="004928E6"/>
    <w:rsid w:val="00492F6F"/>
    <w:rsid w:val="004B1140"/>
    <w:rsid w:val="004C7DD6"/>
    <w:rsid w:val="004F44F2"/>
    <w:rsid w:val="004F5680"/>
    <w:rsid w:val="0050283A"/>
    <w:rsid w:val="00520062"/>
    <w:rsid w:val="00520457"/>
    <w:rsid w:val="00537783"/>
    <w:rsid w:val="005532BC"/>
    <w:rsid w:val="005B7E94"/>
    <w:rsid w:val="005C40C9"/>
    <w:rsid w:val="005E36EE"/>
    <w:rsid w:val="00637008"/>
    <w:rsid w:val="00652B25"/>
    <w:rsid w:val="00676CD3"/>
    <w:rsid w:val="00686229"/>
    <w:rsid w:val="006B0BEC"/>
    <w:rsid w:val="006C0811"/>
    <w:rsid w:val="006D53B6"/>
    <w:rsid w:val="006F39A1"/>
    <w:rsid w:val="00702BFE"/>
    <w:rsid w:val="00704088"/>
    <w:rsid w:val="0073015F"/>
    <w:rsid w:val="00757145"/>
    <w:rsid w:val="00766C7E"/>
    <w:rsid w:val="00780F22"/>
    <w:rsid w:val="0078164D"/>
    <w:rsid w:val="0078567B"/>
    <w:rsid w:val="007B08D2"/>
    <w:rsid w:val="007C3976"/>
    <w:rsid w:val="007C77A0"/>
    <w:rsid w:val="007F584C"/>
    <w:rsid w:val="0081614B"/>
    <w:rsid w:val="00820AD2"/>
    <w:rsid w:val="00833CE4"/>
    <w:rsid w:val="00836B1D"/>
    <w:rsid w:val="00846BCF"/>
    <w:rsid w:val="00867391"/>
    <w:rsid w:val="00885312"/>
    <w:rsid w:val="0089179F"/>
    <w:rsid w:val="008E02C9"/>
    <w:rsid w:val="00927BED"/>
    <w:rsid w:val="00951A6D"/>
    <w:rsid w:val="00955959"/>
    <w:rsid w:val="00992282"/>
    <w:rsid w:val="009A2020"/>
    <w:rsid w:val="009A2DCB"/>
    <w:rsid w:val="009A72DD"/>
    <w:rsid w:val="009A7AE1"/>
    <w:rsid w:val="009C6D59"/>
    <w:rsid w:val="009F2AE2"/>
    <w:rsid w:val="00A13269"/>
    <w:rsid w:val="00A22379"/>
    <w:rsid w:val="00A34B0D"/>
    <w:rsid w:val="00A358C2"/>
    <w:rsid w:val="00A413EC"/>
    <w:rsid w:val="00A757BF"/>
    <w:rsid w:val="00AA520F"/>
    <w:rsid w:val="00AA7938"/>
    <w:rsid w:val="00AA7FF5"/>
    <w:rsid w:val="00AB481E"/>
    <w:rsid w:val="00AC3098"/>
    <w:rsid w:val="00AD04B1"/>
    <w:rsid w:val="00B315BA"/>
    <w:rsid w:val="00B359F4"/>
    <w:rsid w:val="00B64BDC"/>
    <w:rsid w:val="00B94FAA"/>
    <w:rsid w:val="00BB1359"/>
    <w:rsid w:val="00BC5D85"/>
    <w:rsid w:val="00BE1146"/>
    <w:rsid w:val="00BE640D"/>
    <w:rsid w:val="00BE6E80"/>
    <w:rsid w:val="00C374D3"/>
    <w:rsid w:val="00C825EC"/>
    <w:rsid w:val="00C8548F"/>
    <w:rsid w:val="00CA38E2"/>
    <w:rsid w:val="00CA4BD7"/>
    <w:rsid w:val="00CB0DF7"/>
    <w:rsid w:val="00CD77BF"/>
    <w:rsid w:val="00CE64D8"/>
    <w:rsid w:val="00D33AB9"/>
    <w:rsid w:val="00D43EA6"/>
    <w:rsid w:val="00D60CBD"/>
    <w:rsid w:val="00D631D4"/>
    <w:rsid w:val="00D70D86"/>
    <w:rsid w:val="00D71A85"/>
    <w:rsid w:val="00D81313"/>
    <w:rsid w:val="00D94FDF"/>
    <w:rsid w:val="00D971B6"/>
    <w:rsid w:val="00DA6FC2"/>
    <w:rsid w:val="00DA73D8"/>
    <w:rsid w:val="00DE3CDA"/>
    <w:rsid w:val="00DE765C"/>
    <w:rsid w:val="00E1024B"/>
    <w:rsid w:val="00E22636"/>
    <w:rsid w:val="00E540E0"/>
    <w:rsid w:val="00E72776"/>
    <w:rsid w:val="00E83E70"/>
    <w:rsid w:val="00EA3FC3"/>
    <w:rsid w:val="00EC43A7"/>
    <w:rsid w:val="00EC6309"/>
    <w:rsid w:val="00ED1C24"/>
    <w:rsid w:val="00ED4A6A"/>
    <w:rsid w:val="00F06ED2"/>
    <w:rsid w:val="00F154C6"/>
    <w:rsid w:val="00F40BB0"/>
    <w:rsid w:val="00F422F4"/>
    <w:rsid w:val="00F55611"/>
    <w:rsid w:val="00F55BAF"/>
    <w:rsid w:val="00F70BD2"/>
    <w:rsid w:val="00F73240"/>
    <w:rsid w:val="00F968E3"/>
    <w:rsid w:val="00FA01B3"/>
    <w:rsid w:val="00FD1315"/>
    <w:rsid w:val="00FE28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52B25"/>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652B25"/>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52B25"/>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652B25"/>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652B25"/>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652B25"/>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652B25"/>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52B25"/>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52B25"/>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3C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3CE4"/>
    <w:rPr>
      <w:rFonts w:ascii="Tahoma" w:hAnsi="Tahoma" w:cs="Tahoma"/>
      <w:sz w:val="16"/>
      <w:szCs w:val="16"/>
    </w:rPr>
  </w:style>
  <w:style w:type="paragraph" w:styleId="Encabezado">
    <w:name w:val="header"/>
    <w:basedOn w:val="Normal"/>
    <w:link w:val="EncabezadoCar"/>
    <w:uiPriority w:val="99"/>
    <w:unhideWhenUsed/>
    <w:rsid w:val="00833C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3CE4"/>
  </w:style>
  <w:style w:type="paragraph" w:styleId="Piedepgina">
    <w:name w:val="footer"/>
    <w:basedOn w:val="Normal"/>
    <w:link w:val="PiedepginaCar"/>
    <w:uiPriority w:val="99"/>
    <w:unhideWhenUsed/>
    <w:rsid w:val="00833C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3CE4"/>
  </w:style>
  <w:style w:type="paragraph" w:styleId="Prrafodelista">
    <w:name w:val="List Paragraph"/>
    <w:basedOn w:val="Normal"/>
    <w:uiPriority w:val="34"/>
    <w:qFormat/>
    <w:rsid w:val="00F422F4"/>
    <w:pPr>
      <w:ind w:left="720"/>
      <w:contextualSpacing/>
    </w:pPr>
  </w:style>
  <w:style w:type="table" w:styleId="Tablaconcuadrcula">
    <w:name w:val="Table Grid"/>
    <w:basedOn w:val="Tablanormal"/>
    <w:uiPriority w:val="59"/>
    <w:rsid w:val="002B0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52B2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652B2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652B25"/>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652B25"/>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652B25"/>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652B25"/>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652B2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52B25"/>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52B25"/>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52B25"/>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652B25"/>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52B25"/>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652B25"/>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652B25"/>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652B25"/>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652B25"/>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52B25"/>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52B25"/>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3C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3CE4"/>
    <w:rPr>
      <w:rFonts w:ascii="Tahoma" w:hAnsi="Tahoma" w:cs="Tahoma"/>
      <w:sz w:val="16"/>
      <w:szCs w:val="16"/>
    </w:rPr>
  </w:style>
  <w:style w:type="paragraph" w:styleId="Encabezado">
    <w:name w:val="header"/>
    <w:basedOn w:val="Normal"/>
    <w:link w:val="EncabezadoCar"/>
    <w:uiPriority w:val="99"/>
    <w:unhideWhenUsed/>
    <w:rsid w:val="00833C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3CE4"/>
  </w:style>
  <w:style w:type="paragraph" w:styleId="Piedepgina">
    <w:name w:val="footer"/>
    <w:basedOn w:val="Normal"/>
    <w:link w:val="PiedepginaCar"/>
    <w:uiPriority w:val="99"/>
    <w:unhideWhenUsed/>
    <w:rsid w:val="00833C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3CE4"/>
  </w:style>
  <w:style w:type="paragraph" w:styleId="Prrafodelista">
    <w:name w:val="List Paragraph"/>
    <w:basedOn w:val="Normal"/>
    <w:uiPriority w:val="34"/>
    <w:qFormat/>
    <w:rsid w:val="00F422F4"/>
    <w:pPr>
      <w:ind w:left="720"/>
      <w:contextualSpacing/>
    </w:pPr>
  </w:style>
  <w:style w:type="table" w:styleId="Tablaconcuadrcula">
    <w:name w:val="Table Grid"/>
    <w:basedOn w:val="Tablanormal"/>
    <w:uiPriority w:val="59"/>
    <w:rsid w:val="002B0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52B2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652B2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652B25"/>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652B25"/>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652B25"/>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652B25"/>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652B2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52B25"/>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52B2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4928">
      <w:bodyDiv w:val="1"/>
      <w:marLeft w:val="0"/>
      <w:marRight w:val="0"/>
      <w:marTop w:val="0"/>
      <w:marBottom w:val="0"/>
      <w:divBdr>
        <w:top w:val="none" w:sz="0" w:space="0" w:color="auto"/>
        <w:left w:val="none" w:sz="0" w:space="0" w:color="auto"/>
        <w:bottom w:val="none" w:sz="0" w:space="0" w:color="auto"/>
        <w:right w:val="none" w:sz="0" w:space="0" w:color="auto"/>
      </w:divBdr>
    </w:div>
    <w:div w:id="307167564">
      <w:bodyDiv w:val="1"/>
      <w:marLeft w:val="0"/>
      <w:marRight w:val="0"/>
      <w:marTop w:val="0"/>
      <w:marBottom w:val="0"/>
      <w:divBdr>
        <w:top w:val="none" w:sz="0" w:space="0" w:color="auto"/>
        <w:left w:val="none" w:sz="0" w:space="0" w:color="auto"/>
        <w:bottom w:val="none" w:sz="0" w:space="0" w:color="auto"/>
        <w:right w:val="none" w:sz="0" w:space="0" w:color="auto"/>
      </w:divBdr>
    </w:div>
    <w:div w:id="1181242735">
      <w:bodyDiv w:val="1"/>
      <w:marLeft w:val="0"/>
      <w:marRight w:val="0"/>
      <w:marTop w:val="0"/>
      <w:marBottom w:val="0"/>
      <w:divBdr>
        <w:top w:val="none" w:sz="0" w:space="0" w:color="auto"/>
        <w:left w:val="none" w:sz="0" w:space="0" w:color="auto"/>
        <w:bottom w:val="none" w:sz="0" w:space="0" w:color="auto"/>
        <w:right w:val="none" w:sz="0" w:space="0" w:color="auto"/>
      </w:divBdr>
    </w:div>
    <w:div w:id="1192232475">
      <w:bodyDiv w:val="1"/>
      <w:marLeft w:val="0"/>
      <w:marRight w:val="0"/>
      <w:marTop w:val="0"/>
      <w:marBottom w:val="0"/>
      <w:divBdr>
        <w:top w:val="none" w:sz="0" w:space="0" w:color="auto"/>
        <w:left w:val="none" w:sz="0" w:space="0" w:color="auto"/>
        <w:bottom w:val="none" w:sz="0" w:space="0" w:color="auto"/>
        <w:right w:val="none" w:sz="0" w:space="0" w:color="auto"/>
      </w:divBdr>
    </w:div>
    <w:div w:id="1501971330">
      <w:bodyDiv w:val="1"/>
      <w:marLeft w:val="0"/>
      <w:marRight w:val="0"/>
      <w:marTop w:val="0"/>
      <w:marBottom w:val="0"/>
      <w:divBdr>
        <w:top w:val="none" w:sz="0" w:space="0" w:color="auto"/>
        <w:left w:val="none" w:sz="0" w:space="0" w:color="auto"/>
        <w:bottom w:val="none" w:sz="0" w:space="0" w:color="auto"/>
        <w:right w:val="none" w:sz="0" w:space="0" w:color="auto"/>
      </w:divBdr>
    </w:div>
    <w:div w:id="1556742481">
      <w:bodyDiv w:val="1"/>
      <w:marLeft w:val="0"/>
      <w:marRight w:val="0"/>
      <w:marTop w:val="0"/>
      <w:marBottom w:val="0"/>
      <w:divBdr>
        <w:top w:val="none" w:sz="0" w:space="0" w:color="auto"/>
        <w:left w:val="none" w:sz="0" w:space="0" w:color="auto"/>
        <w:bottom w:val="none" w:sz="0" w:space="0" w:color="auto"/>
        <w:right w:val="none" w:sz="0" w:space="0" w:color="auto"/>
      </w:divBdr>
      <w:divsChild>
        <w:div w:id="1156069031">
          <w:marLeft w:val="0"/>
          <w:marRight w:val="0"/>
          <w:marTop w:val="0"/>
          <w:marBottom w:val="0"/>
          <w:divBdr>
            <w:top w:val="none" w:sz="0" w:space="0" w:color="auto"/>
            <w:left w:val="none" w:sz="0" w:space="0" w:color="auto"/>
            <w:bottom w:val="none" w:sz="0" w:space="0" w:color="auto"/>
            <w:right w:val="none" w:sz="0" w:space="0" w:color="auto"/>
          </w:divBdr>
        </w:div>
        <w:div w:id="780996958">
          <w:marLeft w:val="0"/>
          <w:marRight w:val="0"/>
          <w:marTop w:val="0"/>
          <w:marBottom w:val="0"/>
          <w:divBdr>
            <w:top w:val="none" w:sz="0" w:space="0" w:color="auto"/>
            <w:left w:val="none" w:sz="0" w:space="0" w:color="auto"/>
            <w:bottom w:val="none" w:sz="0" w:space="0" w:color="auto"/>
            <w:right w:val="none" w:sz="0" w:space="0" w:color="auto"/>
          </w:divBdr>
        </w:div>
      </w:divsChild>
    </w:div>
    <w:div w:id="18759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1130</Words>
  <Characters>6218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Olivas Guillen</dc:creator>
  <cp:lastModifiedBy>Ana Sofia Castillo Chavez</cp:lastModifiedBy>
  <cp:revision>5</cp:revision>
  <cp:lastPrinted>2018-11-09T17:32:00Z</cp:lastPrinted>
  <dcterms:created xsi:type="dcterms:W3CDTF">2018-11-13T21:14:00Z</dcterms:created>
  <dcterms:modified xsi:type="dcterms:W3CDTF">2018-11-29T18:18:00Z</dcterms:modified>
</cp:coreProperties>
</file>